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  <w:t xml:space="preserve">Пример №1:</w:t>
      </w:r>
      <w:r/>
      <w:r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ab/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В жилом помещении (в квартире общей площадью 41,7 м2) многоквартирного дома проживает (з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арегистрирована) многодетная семья состоящая из 5-ти человек: родители -2, дети-3. При этом по сведениям ресурсоснабжающих организаций многодетной семьей произведена следующая оплата начисленных сумм за потребленные ею коммунальные услуги за март 2023г.:  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водоотведение (индивидуальное)- 115,0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газоснабжение – 129,0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отопление – 1816,0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холодное водоснабжение (индивидуальное) -73,0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холодное водоснабжение (ОДН)- 12,0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(индивидуальное)- 570,0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(ОДН)- 26,0 руб. 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тепловая энергия на нужды ГВС – 97,0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холодная вода (теплоноситель)- 31,0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горячее водоснабжение (ОДН)- 22,0 руб. 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pStyle w:val="620"/>
        <w:ind w:left="0" w:right="0" w:firstLine="709"/>
        <w:jc w:val="both"/>
        <w:spacing w:before="0" w:after="0" w:line="240" w:lineRule="auto"/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pP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Приводим порядок расчета ЕКР на ЖКУ данной многодетной семье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  <w:t xml:space="preserve">за март 2023г. (по сведениям об оплате за декабрь 2022г.):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водоотведение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115,0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34,50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-142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ab/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газоснабжение: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129,0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38,70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отопление: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1816,0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544,80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холодное водоснабжение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73,0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21,90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холодное водоснабжение (ОДН):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12,0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3,60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ru-RU"/>
        </w:rPr>
        <w:t xml:space="preserve"> 570,0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  <w:t xml:space="preserve">171,0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(ОДН):</w:t>
      </w:r>
      <w:r>
        <w:rPr>
          <w:rFonts w:ascii="PT Astra Serif" w:hAnsi="PT Astra Serif" w:eastAsia="PT Astra Serif" w:cs="PT Astra Serif"/>
          <w:sz w:val="22"/>
          <w:szCs w:val="22"/>
          <w:lang w:val="ru-RU" w:bidi="ru-RU"/>
        </w:rPr>
        <w:t xml:space="preserve"> 26,0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  <w:t xml:space="preserve">7,80 руб.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тепловая энергия на нужды ГВС:</w:t>
      </w:r>
      <w:r>
        <w:rPr>
          <w:rFonts w:ascii="PT Astra Serif" w:hAnsi="PT Astra Serif" w:eastAsia="PT Astra Serif" w:cs="PT Astra Serif"/>
          <w:sz w:val="22"/>
          <w:szCs w:val="22"/>
          <w:lang w:val="ru-RU" w:bidi="ru-RU"/>
        </w:rPr>
        <w:t xml:space="preserve"> 97,0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  <w:t xml:space="preserve">29,10 руб.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</w:p>
    <w:p>
      <w:pPr>
        <w:ind w:left="0" w:right="0" w:firstLine="0"/>
        <w:jc w:val="left"/>
        <w:spacing w:before="0" w:after="0" w:line="240" w:lineRule="auto"/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холодная вода (теплоноситель): </w:t>
      </w:r>
      <w:r>
        <w:rPr>
          <w:rFonts w:ascii="PT Astra Serif" w:hAnsi="PT Astra Serif" w:eastAsia="PT Astra Serif" w:cs="PT Astra Serif"/>
          <w:sz w:val="22"/>
          <w:szCs w:val="22"/>
          <w:lang w:val="ru-RU" w:bidi="ru-RU"/>
        </w:rPr>
        <w:t xml:space="preserve">31,0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  <w:t xml:space="preserve">9,30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горячее водоснабжение (ОДН): </w:t>
      </w:r>
      <w:r>
        <w:rPr>
          <w:rFonts w:ascii="PT Astra Serif" w:hAnsi="PT Astra Serif" w:eastAsia="PT Astra Serif" w:cs="PT Astra Serif"/>
          <w:sz w:val="22"/>
          <w:szCs w:val="22"/>
          <w:lang w:val="ru-RU" w:bidi="ru-RU"/>
        </w:rPr>
        <w:t xml:space="preserve">22,0 руб. (факт оплаты за КУ) х 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  <w:t xml:space="preserve">6,60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ru-RU"/>
        </w:rPr>
      </w:r>
    </w:p>
    <w:p>
      <w:pPr>
        <w:pStyle w:val="620"/>
        <w:ind w:left="-142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pPr>
      <w:r>
        <w:rPr>
          <w:rFonts w:ascii="PT Astra Serif" w:hAnsi="PT Astra Serif" w:eastAsia="PT Astra Serif" w:cs="PT Astra Serif"/>
          <w:sz w:val="26"/>
          <w:szCs w:val="26"/>
          <w:lang w:val="ru-RU" w:bidi="ar-SA"/>
        </w:rPr>
        <w:tab/>
      </w:r>
      <w:r>
        <w:rPr>
          <w:rFonts w:ascii="PT Astra Serif" w:hAnsi="PT Astra Serif" w:eastAsia="PT Astra Serif" w:cs="PT Astra Serif"/>
          <w:sz w:val="26"/>
          <w:szCs w:val="26"/>
          <w:lang w:val="ru-RU" w:bidi="ar-SA"/>
        </w:rPr>
        <w:tab/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Таким образом, размер ЕКР на ЖКУ </w:t>
      </w:r>
      <w:r>
        <w:rPr>
          <w:rFonts w:ascii="PT Astra Serif" w:hAnsi="PT Astra Serif" w:eastAsia="PT Astra Serif" w:cs="PT Astra Serif"/>
          <w:sz w:val="28"/>
          <w:szCs w:val="28"/>
          <w:u w:val="single"/>
          <w:lang w:val="ru-RU" w:bidi="ar-SA"/>
        </w:rPr>
        <w:t xml:space="preserve">за март 2023г. (</w:t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по данным об оплаченных суммах за декабрь 2022г.) –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  <w:t xml:space="preserve">867,30 руб.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pP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(34,50 руб. + 38,70 руб. + 544,80 руб. + 21,90 руб. + 3,60 руб. +  171,0 руб.+ 7,80 руб. + 29,10 руб. + 9,30 руб. + 6,60 руб. = 867,30 руб.).</w:t>
      </w:r>
      <w:r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r>
    </w:p>
    <w:p>
      <w:pPr>
        <w:ind w:left="0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ab/>
      </w:r>
      <w:r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  <w:t xml:space="preserve">Пример №2:</w:t>
      </w:r>
      <w:r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u w:val="single"/>
          <w:shd w:val="clear" w:color="auto" w:fill="ffffff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ab/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В жилом помещении (в квартир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е общей площадью 51,0 м2) многоквартирного дома проживают (зарегистрированы) 7 человек, из которых: 4 человека- это члены многодетной семьи: родитель -1, дети-3; и 3 человека- это граждане, которые в соответствии с нормами действующего законодательства не 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ru-RU"/>
        </w:rPr>
        <w:t xml:space="preserve">относятся к </w:t>
      </w:r>
      <w:r>
        <w:rPr>
          <w:rFonts w:ascii="PT Astra Serif" w:hAnsi="PT Astra Serif" w:eastAsia="PT Astra Serif" w:cs="PT Astra Serif"/>
          <w:sz w:val="28"/>
          <w:szCs w:val="28"/>
          <w:lang w:val="ru-RU" w:bidi="ru-RU"/>
        </w:rPr>
        <w:t xml:space="preserve">членам многодетной семьи, имеющим право на получение компенсации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. 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pP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  <w:t xml:space="preserve">При этом по сведениям ресурсоснабжающих организаций по данному жилому помещению произведена следующая оплата начисленных сумм за потребленные коммунальные услуги за март 2023г.:  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водоотведение (индивидуальное)- 93,0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газоснабжение – 153,0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отопление – 1695,0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холодное водоснабжение (индивидуальное) -66,0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холодное водоснабжение (ОДН)- 15,0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(индивидуальное)- 360,0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электроснабжение (ОДН)- 72,0 руб. 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тепловая энергия на нужды ГВС – 219,0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холодная вода (теплоноситель)- 75,0 руб.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ind w:left="0" w:right="0" w:firstLine="0"/>
        <w:jc w:val="left"/>
        <w:spacing w:before="0" w:after="0" w:line="280" w:lineRule="exact"/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  <w:t xml:space="preserve">горячее водоснабжение (ОДН)- 22,0 руб. </w:t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ru-RU"/>
        </w:rPr>
      </w:r>
    </w:p>
    <w:p>
      <w:pPr>
        <w:pStyle w:val="620"/>
        <w:ind w:left="0" w:right="0" w:firstLine="709"/>
        <w:jc w:val="both"/>
        <w:spacing w:before="0" w:after="0" w:line="240" w:lineRule="auto"/>
        <w:rPr>
          <w:rFonts w:ascii="PT Astra Serif" w:hAnsi="PT Astra Serif" w:eastAsia="PT Astra Serif" w:cs="PT Astra Serif"/>
          <w:sz w:val="28"/>
          <w:szCs w:val="28"/>
          <w:lang w:val="ru-RU" w:bidi="ar-SA"/>
        </w:rPr>
      </w:pP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В данном случае, ввиду того, что в квартире зарегистрированы другие граждане, </w:t>
      </w:r>
      <w:r>
        <w:rPr>
          <w:rFonts w:ascii="PT Astra Serif" w:hAnsi="PT Astra Serif" w:eastAsia="PT Astra Serif" w:cs="PT Astra Serif"/>
          <w:color w:val="333333"/>
          <w:sz w:val="28"/>
          <w:szCs w:val="28"/>
          <w:shd w:val="clear" w:color="auto" w:fill="ffffff"/>
          <w:lang w:val="ru-RU" w:bidi="ar-SA"/>
        </w:rPr>
        <w:t xml:space="preserve">не 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ru-RU"/>
        </w:rPr>
        <w:t xml:space="preserve">относящиеся к </w:t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членам многодетной семьи, имеющим право на получение компенса</w:t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ции, расчет размера компенсации ведется по долям, поскольку в соответствии с Жилищным кодексом РФ все проживающие в одном жилом помещении граждане несут солидарную ответственность по оплате получаемых услуг и все начисления распределяются на всех жильцов. </w:t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</w:r>
    </w:p>
    <w:p>
      <w:pPr>
        <w:pStyle w:val="620"/>
        <w:ind w:left="0" w:right="0" w:firstLine="709"/>
        <w:jc w:val="both"/>
        <w:spacing w:before="0" w:after="0" w:line="240" w:lineRule="auto"/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pP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Приводим порядок расчета ЕКР на ЖКУ данной многодетной семье 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  <w:t xml:space="preserve">за июнь 2023г. (по сведениям об оплате за март 2023г.):</w:t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i/>
          <w:iCs/>
          <w:sz w:val="28"/>
          <w:szCs w:val="28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водоотведение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93,0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15,94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газоснабжение: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153,0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26,23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отопление: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1695,0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290,57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холодное водоснабжение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66,0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11,31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холодное водоснабжение (ОДН):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15,0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2,57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электроснабжение (индивидуальное):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360,0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61,71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электроснабжение (ОДН):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72,0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12,34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тепловая энергия на нужды ГВС: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 219,0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37,54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холодная вода (теплоноситель): 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75,0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12,86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exact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pPr>
      <w:r>
        <w:rPr>
          <w:rFonts w:ascii="PT Astra Serif" w:hAnsi="PT Astra Serif" w:eastAsia="PT Astra Serif" w:cs="PT Astra Serif"/>
          <w:i/>
          <w:iCs/>
          <w:sz w:val="22"/>
          <w:szCs w:val="22"/>
          <w:lang w:val="ru-RU" w:bidi="ar-SA"/>
        </w:rPr>
        <w:t xml:space="preserve">горячее водоснабжение (ОДН): </w:t>
      </w: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22,0 руб. (факт оплаты за КУ) : 7 (количество граждан зарегистрированных в квартире) х 4 (количество граждан, относящихся к членам многодетной семьи- 4/7 доля многодетной семьи) х 30% = 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  <w:t xml:space="preserve">3,77 руб.</w:t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lang w:val="ru-RU" w:bidi="ar-SA"/>
        </w:rPr>
      </w:r>
    </w:p>
    <w:p>
      <w:pPr>
        <w:pStyle w:val="620"/>
        <w:ind w:left="-142" w:right="0" w:firstLine="0"/>
        <w:jc w:val="both"/>
        <w:spacing w:before="0" w:after="0" w:line="240" w:lineRule="auto"/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pPr>
      <w:r>
        <w:rPr>
          <w:rFonts w:ascii="PT Astra Serif" w:hAnsi="PT Astra Serif" w:eastAsia="PT Astra Serif" w:cs="PT Astra Serif"/>
          <w:sz w:val="26"/>
          <w:szCs w:val="26"/>
          <w:lang w:val="ru-RU" w:bidi="ar-SA"/>
        </w:rPr>
        <w:tab/>
      </w:r>
      <w:r>
        <w:rPr>
          <w:rFonts w:ascii="PT Astra Serif" w:hAnsi="PT Astra Serif" w:eastAsia="PT Astra Serif" w:cs="PT Astra Serif"/>
          <w:sz w:val="26"/>
          <w:szCs w:val="26"/>
          <w:lang w:val="ru-RU" w:bidi="ar-SA"/>
        </w:rPr>
        <w:tab/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Таким образом, размер ЕКР на ЖКУ данной многодетной семьи </w:t>
      </w:r>
      <w:r>
        <w:rPr>
          <w:rFonts w:ascii="PT Astra Serif" w:hAnsi="PT Astra Serif" w:eastAsia="PT Astra Serif" w:cs="PT Astra Serif"/>
          <w:sz w:val="28"/>
          <w:szCs w:val="28"/>
          <w:u w:val="single"/>
          <w:lang w:val="ru-RU" w:bidi="ar-SA"/>
        </w:rPr>
        <w:t xml:space="preserve">за июнь 2023г. (</w:t>
      </w:r>
      <w:r>
        <w:rPr>
          <w:rFonts w:ascii="PT Astra Serif" w:hAnsi="PT Astra Serif" w:eastAsia="PT Astra Serif" w:cs="PT Astra Serif"/>
          <w:sz w:val="28"/>
          <w:szCs w:val="28"/>
          <w:lang w:val="ru-RU" w:bidi="ar-SA"/>
        </w:rPr>
        <w:t xml:space="preserve">по данным об оплаченных суммах за март 2023г.) –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  <w:t xml:space="preserve">474,84 руб.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 w:bidi="ar-SA"/>
        </w:rPr>
      </w:r>
    </w:p>
    <w:p>
      <w:pPr>
        <w:pStyle w:val="620"/>
        <w:numPr>
          <w:ilvl w:val="0"/>
          <w:numId w:val="1"/>
        </w:numPr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pPr>
      <w:r>
        <w:rPr>
          <w:rFonts w:ascii="PT Astra Serif" w:hAnsi="PT Astra Serif" w:eastAsia="PT Astra Serif" w:cs="PT Astra Serif"/>
          <w:sz w:val="22"/>
          <w:szCs w:val="22"/>
          <w:lang w:val="ru-RU" w:bidi="ar-SA"/>
        </w:rPr>
        <w:t xml:space="preserve">(15,94 руб. + 26,23 руб. + 290,57 руб. + 11,31 руб. + 2,57 руб. +  61,71 руб.+ 12,34 руб. + 37,54 руб. + 12,86 руб. + 3,77 руб. = 474,84 руб.).</w:t>
      </w:r>
      <w:r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u w:val="single"/>
          <w:lang w:val="ru-RU" w:bidi="ar-SA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·"/>
      <w:lvlJc w:val="left"/>
      <w:pPr>
        <w:ind w:left="4344" w:hanging="432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none"/>
      <w:isLgl w:val="false"/>
      <w:suff w:val="nothing"/>
      <w:lvlText w:val="o"/>
      <w:lvlJc w:val="left"/>
      <w:pPr>
        <w:ind w:left="4488" w:hanging="576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none"/>
      <w:isLgl w:val="false"/>
      <w:suff w:val="nothing"/>
      <w:lvlText w:val="§"/>
      <w:lvlJc w:val="left"/>
      <w:pPr>
        <w:ind w:left="4632" w:hanging="72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none"/>
      <w:isLgl w:val="false"/>
      <w:suff w:val="nothing"/>
      <w:lvlText w:val="·"/>
      <w:lvlJc w:val="left"/>
      <w:pPr>
        <w:ind w:left="4776" w:hanging="864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none"/>
      <w:isLgl w:val="false"/>
      <w:suff w:val="nothing"/>
      <w:lvlText w:val="o"/>
      <w:lvlJc w:val="left"/>
      <w:pPr>
        <w:ind w:left="4920" w:hanging="1008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none"/>
      <w:isLgl w:val="false"/>
      <w:suff w:val="nothing"/>
      <w:lvlText w:val="§"/>
      <w:lvlJc w:val="left"/>
      <w:pPr>
        <w:ind w:left="5064" w:hanging="1152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none"/>
      <w:isLgl w:val="false"/>
      <w:suff w:val="nothing"/>
      <w:lvlText w:val="·"/>
      <w:lvlJc w:val="left"/>
      <w:pPr>
        <w:ind w:left="5208" w:hanging="1296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none"/>
      <w:isLgl w:val="false"/>
      <w:suff w:val="nothing"/>
      <w:lvlText w:val="o"/>
      <w:lvlJc w:val="left"/>
      <w:pPr>
        <w:ind w:left="5352" w:hanging="144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none"/>
      <w:isLgl w:val="false"/>
      <w:suff w:val="nothing"/>
      <w:lvlText w:val="§"/>
      <w:lvlJc w:val="left"/>
      <w:pPr>
        <w:ind w:left="5496" w:hanging="1584"/>
      </w:pPr>
      <w:rPr>
        <w:rFonts w:ascii="Times New Roman" w:hAnsi="Times New Roman" w:eastAsia="Times New Roman" w:cs="Times New Roman"/>
        <w:lang w:val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2023-11-16T07:31:40Z</dcterms:modified>
</cp:coreProperties>
</file>