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center"/>
        <w:spacing w:after="200" w:line="276" w:lineRule="auto"/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1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41275</wp:posOffset>
                </wp:positionV>
                <wp:extent cx="619760" cy="77533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0108224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9759" cy="7753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07.15pt;mso-position-horizontal:absolute;mso-position-vertical-relative:text;margin-top:3.25pt;mso-position-vertical:absolute;width:48.80pt;height:61.05pt;mso-wrap-distance-left:9.05pt;mso-wrap-distance-top:0.00pt;mso-wrap-distance-right:9.05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after="200" w:line="276" w:lineRule="auto"/>
        <w:tabs>
          <w:tab w:val="left" w:pos="5580" w:leader="none"/>
        </w:tabs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 w:eastAsia="Calibri"/>
          <w:sz w:val="28"/>
          <w:szCs w:val="28"/>
          <w:lang w:eastAsia="en-US"/>
        </w:rPr>
        <w:tab/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АДМИНИСТРАЦИЯ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САРАТОВСКОЙ ОБЛАСТИ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32"/>
          <w:szCs w:val="32"/>
        </w:rPr>
      </w:pPr>
      <w:r>
        <w:rPr>
          <w:rFonts w:ascii="PT Astra Serif" w:hAnsi="PT Astra Serif"/>
          <w:b/>
          <w:sz w:val="32"/>
          <w:szCs w:val="32"/>
        </w:rPr>
        <w:t xml:space="preserve">П О С Т А Н О В Л Е Н И Е</w:t>
      </w:r>
      <w:r>
        <w:rPr>
          <w:rFonts w:ascii="PT Astra Serif" w:hAnsi="PT Astra Serif"/>
          <w:b/>
          <w:sz w:val="32"/>
          <w:szCs w:val="32"/>
        </w:rPr>
      </w:r>
      <w:r>
        <w:rPr>
          <w:rFonts w:ascii="PT Astra Serif" w:hAnsi="PT Astra Serif"/>
          <w:b/>
          <w:sz w:val="32"/>
          <w:szCs w:val="32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u w:val="single"/>
        </w:rPr>
        <w:t xml:space="preserve">14 </w:t>
      </w:r>
      <w:r>
        <w:rPr>
          <w:rFonts w:ascii="PT Astra Serif" w:hAnsi="PT Astra Serif"/>
          <w:sz w:val="28"/>
          <w:szCs w:val="28"/>
          <w:u w:val="single"/>
        </w:rPr>
        <w:t xml:space="preserve">октября 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0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4  </w:t>
      </w:r>
      <w:r>
        <w:rPr>
          <w:rFonts w:ascii="PT Astra Serif" w:hAnsi="PT Astra Serif"/>
          <w:sz w:val="28"/>
          <w:szCs w:val="28"/>
        </w:rPr>
        <w:t xml:space="preserve">№ </w:t>
      </w:r>
      <w:r>
        <w:rPr>
          <w:rFonts w:ascii="PT Astra Serif" w:hAnsi="PT Astra Serif"/>
          <w:sz w:val="28"/>
          <w:szCs w:val="28"/>
        </w:rPr>
        <w:t xml:space="preserve">4071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г. Балаково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О внесении изменений в постановление администрации Балаковского муниципального района от 06 февраля 2019 года № 393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20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20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20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соответствии с Федеральным законом от 25.12.2008 года № 273-ФЗ </w:t>
        <w:br w:type="textWrapping" w:clear="all"/>
        <w:t xml:space="preserve">«О противодействии коррупции», Федеральным законом от 2 марта 2007 года № 25-ФЗ </w:t>
      </w:r>
      <w:r>
        <w:rPr>
          <w:rFonts w:ascii="PT Astra Serif" w:hAnsi="PT Astra Serif" w:cs="Times New Roman"/>
          <w:sz w:val="28"/>
          <w:szCs w:val="28"/>
        </w:rPr>
        <w:t xml:space="preserve">«О муниципальной службе в Российской Федерации», решением Собрания Балаковского муниципального района от 25.05.2021 года № 25-280 «О структуре администрации Балаковского муниципального района», администрация Балаковского муниципального района ПОСТАНОВЛЯЕТ: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20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1. Внести изменения в постановление администрации </w:t>
      </w:r>
      <w:r>
        <w:rPr>
          <w:rFonts w:ascii="PT Astra Serif" w:hAnsi="PT Astra Serif" w:cs="Times New Roman"/>
          <w:sz w:val="28"/>
          <w:szCs w:val="28"/>
        </w:rPr>
        <w:t xml:space="preserve">Балаковского муниципального района от 06 февраля 2019 года № 393 «О комиссии </w:t>
        <w:br/>
        <w:t xml:space="preserve">по соблюдению требований к служебному поведению муниципальных служащих и урегулированию конфликта интересов администрации Балаковского муниципального района Саратовской области»: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20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 приложение № 2 к постановлению читать в новой редакции согласно приложению.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08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2. </w:t>
      </w:r>
      <w:r>
        <w:rPr>
          <w:rFonts w:ascii="PT Astra Serif" w:hAnsi="PT Astra Serif" w:cs="Times New Roman"/>
          <w:sz w:val="28"/>
          <w:szCs w:val="28"/>
        </w:rPr>
        <w:t xml:space="preserve">Признать утратившим силу постановление администрации Балаковского муниципального района от 25 марта 2022 года №1128 </w:t>
      </w:r>
      <w:r>
        <w:rPr>
          <w:rFonts w:ascii="PT Astra Serif" w:hAnsi="PT Astra Serif" w:cs="Times New Roman"/>
          <w:sz w:val="28"/>
          <w:szCs w:val="28"/>
        </w:rPr>
        <w:br w:type="textWrapping" w:clear="all"/>
      </w:r>
      <w:r>
        <w:rPr>
          <w:rFonts w:ascii="PT Astra Serif" w:hAnsi="PT Astra Serif" w:cs="Times New Roman"/>
          <w:sz w:val="28"/>
          <w:szCs w:val="28"/>
        </w:rPr>
        <w:t xml:space="preserve">«О внесении изменений в постановление администрации Балаковского муниципального района от 06 февраля 2019 года № 393».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09"/>
        <w:jc w:val="both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 Отделу по работе со СМИ, общественными организациями, этническими и конфессиональными сообществами администрации Балаковского муниципального района (Палаев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Н.В.</w:t>
      </w:r>
      <w:r>
        <w:rPr>
          <w:rFonts w:ascii="PT Astra Serif" w:hAnsi="PT Astra Serif" w:cs="Times New Roman"/>
          <w:sz w:val="28"/>
          <w:szCs w:val="28"/>
        </w:rPr>
        <w:t xml:space="preserve">) обеспечить опубликование постановления в периодическом печатном издании газете «Балаковские вести» и </w:t>
      </w:r>
      <w:r>
        <w:rPr>
          <w:rFonts w:ascii="PT Astra Serif" w:hAnsi="PT Astra Serif"/>
          <w:sz w:val="28"/>
          <w:szCs w:val="28"/>
        </w:rPr>
        <w:t xml:space="preserve">разместить постановление на сайте администрации Балаковского муниципального района www.admbal.ru в сетевом издании </w:t>
      </w:r>
      <w:r>
        <w:rPr>
          <w:rFonts w:ascii="PT Astra Serif" w:hAnsi="PT Astra Serif"/>
          <w:sz w:val="28"/>
          <w:szCs w:val="28"/>
        </w:rPr>
        <w:t xml:space="preserve">«Правовые акты</w:t>
      </w:r>
      <w:r>
        <w:rPr>
          <w:rFonts w:ascii="PT Astra Serif" w:hAnsi="PT Astra Serif"/>
          <w:color w:val="000000"/>
          <w:sz w:val="28"/>
          <w:szCs w:val="28"/>
        </w:rPr>
        <w:t xml:space="preserve"> Балаковского муниципального района»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www.admbal-doc.ru</w:t>
      </w:r>
      <w:r>
        <w:rPr>
          <w:rFonts w:ascii="PT Astra Serif" w:hAnsi="PT Astra Serif"/>
          <w:color w:val="000000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ind w:firstLine="709"/>
        <w:jc w:val="both"/>
        <w:spacing w:line="240" w:lineRule="atLeas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4. </w:t>
      </w:r>
      <w:r>
        <w:rPr>
          <w:rFonts w:ascii="PT Astra Serif" w:hAnsi="PT Astra Serif"/>
          <w:sz w:val="28"/>
          <w:szCs w:val="28"/>
        </w:rPr>
        <w:t xml:space="preserve">Сектору по противодействию коррупции администрации Балаковского муниципального района (Чиричкин В.Г.) обеспечить размещение</w:t>
      </w:r>
      <w:r>
        <w:rPr>
          <w:rFonts w:ascii="PT Astra Serif" w:hAnsi="PT Astra Serif"/>
          <w:sz w:val="28"/>
          <w:szCs w:val="28"/>
        </w:rPr>
        <w:t xml:space="preserve"> постановления на сайте администрации Балаковского муниципального района </w:t>
      </w:r>
      <w:r>
        <w:rPr>
          <w:rFonts w:ascii="PT Astra Serif" w:hAnsi="PT Astra Serif"/>
          <w:sz w:val="28"/>
          <w:szCs w:val="28"/>
          <w:lang w:val="en-US"/>
        </w:rPr>
        <w:t xml:space="preserve">www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admbal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ru</w:t>
      </w:r>
      <w:r>
        <w:rPr>
          <w:rFonts w:ascii="PT Astra Serif" w:hAnsi="PT Astra Serif"/>
          <w:sz w:val="28"/>
          <w:szCs w:val="28"/>
        </w:rPr>
        <w:t xml:space="preserve">, в разделе «Прот</w:t>
      </w:r>
      <w:r>
        <w:rPr>
          <w:rFonts w:ascii="PT Astra Serif" w:hAnsi="PT Astra Serif"/>
          <w:sz w:val="28"/>
          <w:szCs w:val="28"/>
        </w:rPr>
        <w:t xml:space="preserve">иводействие коррупции» вкладка </w:t>
      </w:r>
      <w:r>
        <w:rPr>
          <w:rFonts w:ascii="PT Astra Serif" w:hAnsi="PT Astra Serif"/>
          <w:sz w:val="28"/>
          <w:szCs w:val="28"/>
        </w:rPr>
        <w:t xml:space="preserve">«Н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"http://www.admbal.ru/realizatsiya-antikorruptsionnoy-politiki/normativno-pravovye-i-inye-akty-v-sfere-protivodeystviya-korruptsii"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20"/>
          <w:rFonts w:ascii="PT Astra Serif" w:hAnsi="PT Astra Serif"/>
          <w:color w:val="000000"/>
          <w:sz w:val="28"/>
          <w:szCs w:val="28"/>
          <w:u w:val="none"/>
        </w:rPr>
        <w:t xml:space="preserve">ормативно правовые и иные акты в сфере противодействия коррупци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color w:val="000000"/>
          <w:sz w:val="28"/>
          <w:szCs w:val="28"/>
          <w:highlight w:val="white"/>
        </w:rPr>
        <w:t xml:space="preserve">и</w:t>
      </w:r>
      <w:r>
        <w:rPr>
          <w:rFonts w:ascii="PT Astra Serif" w:hAnsi="PT Astra Serif"/>
          <w:color w:val="000000"/>
          <w:sz w:val="28"/>
          <w:szCs w:val="28"/>
        </w:rPr>
        <w:t xml:space="preserve">»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8"/>
        <w:jc w:val="both"/>
        <w:spacing w:line="240" w:lineRule="atLeast"/>
        <w:rPr>
          <w:rFonts w:ascii="PT Astra Serif" w:hAnsi="PT Astra Serif" w:cs="Times New Roman"/>
          <w:spacing w:val="-4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5. Контроль за исполнением постановления возложить на руководителя 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аппарата администрации Балаковского муниципального района Карномазова О.А.</w:t>
      </w:r>
      <w:r>
        <w:rPr>
          <w:rFonts w:ascii="PT Astra Serif" w:hAnsi="PT Astra Serif" w:cs="Times New Roman"/>
          <w:spacing w:val="-4"/>
          <w:sz w:val="28"/>
          <w:szCs w:val="28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16"/>
        <w:tabs>
          <w:tab w:val="left" w:pos="2600" w:leader="none"/>
        </w:tabs>
        <w:rPr>
          <w:rFonts w:ascii="PT Astra Serif" w:hAnsi="PT Astra Serif"/>
          <w:b/>
          <w:bCs/>
          <w:sz w:val="28"/>
        </w:rPr>
      </w:pPr>
      <w:r>
        <w:rPr>
          <w:rFonts w:ascii="PT Astra Serif" w:hAnsi="PT Astra Serif"/>
          <w:b/>
          <w:bCs/>
          <w:sz w:val="28"/>
        </w:rPr>
        <w:t xml:space="preserve">Глава Балаковского </w:t>
      </w:r>
      <w:r>
        <w:rPr>
          <w:rFonts w:ascii="PT Astra Serif" w:hAnsi="PT Astra Serif"/>
          <w:b/>
          <w:bCs/>
          <w:sz w:val="28"/>
        </w:rPr>
      </w:r>
    </w:p>
    <w:p>
      <w:pPr>
        <w:pStyle w:val="616"/>
        <w:tabs>
          <w:tab w:val="left" w:pos="2600" w:leader="none"/>
        </w:tabs>
        <w:rPr>
          <w:rFonts w:ascii="PT Astra Serif" w:hAnsi="PT Astra Serif"/>
          <w:b/>
          <w:bCs/>
          <w:sz w:val="28"/>
        </w:rPr>
      </w:pPr>
      <w:r>
        <w:rPr>
          <w:rFonts w:ascii="PT Astra Serif" w:hAnsi="PT Astra Serif"/>
          <w:b/>
          <w:bCs/>
          <w:sz w:val="28"/>
        </w:rPr>
        <w:t xml:space="preserve">муниципального района </w:t>
        <w:tab/>
        <w:tab/>
        <w:t xml:space="preserve">           </w:t>
        <w:tab/>
        <w:tab/>
        <w:tab/>
        <w:tab/>
        <w:t xml:space="preserve"> С.В.Барулин </w:t>
      </w:r>
      <w:r>
        <w:rPr>
          <w:rFonts w:ascii="PT Astra Serif" w:hAnsi="PT Astra Serif"/>
          <w:b/>
          <w:bCs/>
          <w:sz w:val="28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12"/>
          <w:szCs w:val="12"/>
        </w:rPr>
      </w:pPr>
      <w:r>
        <w:rPr>
          <w:rFonts w:ascii="PT Astra Serif" w:hAnsi="PT Astra Serif" w:cs="Times New Roman"/>
          <w:sz w:val="12"/>
          <w:szCs w:val="12"/>
        </w:rPr>
        <w:t xml:space="preserve">Н.Л.И.</w:t>
      </w:r>
      <w:r>
        <w:rPr>
          <w:rFonts w:ascii="PT Astra Serif" w:hAnsi="PT Astra Serif" w:cs="Times New Roman"/>
          <w:sz w:val="12"/>
          <w:szCs w:val="12"/>
        </w:rPr>
      </w:r>
      <w:r>
        <w:rPr>
          <w:rFonts w:ascii="PT Astra Serif" w:hAnsi="PT Astra Serif" w:cs="Times New Roman"/>
          <w:sz w:val="12"/>
          <w:szCs w:val="12"/>
        </w:rPr>
      </w:r>
    </w:p>
    <w:p>
      <w:pPr>
        <w:pStyle w:val="616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ind w:left="5670"/>
        <w:jc w:val="both"/>
        <w:rPr>
          <w:rFonts w:ascii="PT Astra Serif" w:hAnsi="PT Astra Serif"/>
        </w:rPr>
        <w:sectPr>
          <w:footnotePr/>
          <w:endnotePr/>
          <w:type w:val="nextPage"/>
          <w:pgSz w:w="11906" w:h="16838" w:orient="portrait"/>
          <w:pgMar w:top="1134" w:right="68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left="567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Приложение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к постановлению</w:t>
      </w:r>
      <w:r>
        <w:rPr>
          <w:rFonts w:ascii="PT Astra Serif" w:hAnsi="PT Astra Serif"/>
        </w:rPr>
      </w:r>
    </w:p>
    <w:p>
      <w:pPr>
        <w:pStyle w:val="616"/>
        <w:ind w:left="567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администрации  Балаковского</w:t>
      </w:r>
      <w:r>
        <w:rPr>
          <w:rFonts w:ascii="PT Astra Serif" w:hAnsi="PT Astra Serif"/>
          <w:color w:val="000000"/>
        </w:rPr>
      </w:r>
    </w:p>
    <w:p>
      <w:pPr>
        <w:pStyle w:val="616"/>
        <w:ind w:left="567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муниципального  района</w:t>
      </w:r>
      <w:r>
        <w:rPr>
          <w:rFonts w:ascii="PT Astra Serif" w:hAnsi="PT Astra Serif"/>
          <w:color w:val="000000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 w:cs="Times New Roman"/>
          <w:b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 w:cs="Times New Roman"/>
          <w:b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 w:cs="Times New Roman"/>
          <w:b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С О С Т А В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ind w:right="98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комиссии по соблюдению требований к служебному поведению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ind w:right="98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муниципальных служащих и урегулированию конфликта интересов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ind w:right="98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администрации Балаковского муниципального района Саратовской области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</w:r>
      <w:r>
        <w:rPr>
          <w:rFonts w:ascii="PT Astra Serif" w:hAnsi="PT Astra Serif" w:cs="Times New Roman"/>
          <w:b/>
          <w:sz w:val="22"/>
          <w:szCs w:val="22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Председатель: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</w:r>
      <w:r>
        <w:rPr>
          <w:rFonts w:ascii="PT Astra Serif" w:hAnsi="PT Astra Serif" w:cs="Times New Roman"/>
          <w:b/>
          <w:sz w:val="22"/>
          <w:szCs w:val="22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1. Карномазов О.А. - руководитель аппарата администрации Балаковского муниципального района.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Заместитель председателя: 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 w:cs="Times New Roman"/>
          <w:b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2.  Игумнова Ю.Ю. - начальник отдела муниципальной службы и кадров администрации Балаковского муниципального района.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 w:cs="Times New Roman"/>
          <w:b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Секретарь: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</w:r>
      <w:r>
        <w:rPr>
          <w:rFonts w:ascii="PT Astra Serif" w:hAnsi="PT Astra Serif" w:cs="Times New Roman"/>
          <w:b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3. Арыков Д.В. - старший юрисконсульт сектора по противодействию коррупции администрации Балаковского муниципального района.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</w:r>
      <w:r>
        <w:rPr>
          <w:rFonts w:ascii="PT Astra Serif" w:hAnsi="PT Astra Serif" w:cs="Times New Roman"/>
          <w:b/>
          <w:sz w:val="22"/>
          <w:szCs w:val="22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 xml:space="preserve">Члены комиссии:</w:t>
      </w: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center"/>
        <w:spacing w:line="240" w:lineRule="atLeast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</w:r>
      <w:r>
        <w:rPr>
          <w:rFonts w:ascii="PT Astra Serif" w:hAnsi="PT Astra Serif" w:cs="Times New Roman"/>
          <w:b/>
          <w:sz w:val="22"/>
          <w:szCs w:val="22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4. Данилова В.Н. - начальник правового управления администрации Балаковского муниципального района.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2"/>
          <w:szCs w:val="22"/>
        </w:rPr>
      </w:pPr>
      <w:r>
        <w:rPr>
          <w:rFonts w:ascii="PT Astra Serif" w:hAnsi="PT Astra Serif" w:cs="Times New Roman"/>
          <w:sz w:val="22"/>
          <w:szCs w:val="22"/>
        </w:rPr>
      </w:r>
      <w:r>
        <w:rPr>
          <w:rFonts w:ascii="PT Astra Serif" w:hAnsi="PT Astra Serif" w:cs="Times New Roman"/>
          <w:sz w:val="22"/>
          <w:szCs w:val="22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5. Чиричкин В.Г. - заведующий сектором по противодействию коррупции администрации Балаковского муниципального района.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2"/>
          <w:szCs w:val="22"/>
        </w:rPr>
      </w:pPr>
      <w:r>
        <w:rPr>
          <w:rFonts w:ascii="PT Astra Serif" w:hAnsi="PT Astra Serif" w:cs="Times New Roman"/>
          <w:sz w:val="22"/>
          <w:szCs w:val="22"/>
        </w:rPr>
      </w:r>
      <w:r>
        <w:rPr>
          <w:rFonts w:ascii="PT Astra Serif" w:hAnsi="PT Astra Serif" w:cs="Times New Roman"/>
          <w:sz w:val="22"/>
          <w:szCs w:val="22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6. Абакумов Д.В.- кюн, доцент кафедры государственно-правовых дисциплин БФ ФГБОУ ВПО «Саратовская государственная юридическая академия» 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2"/>
          <w:szCs w:val="22"/>
        </w:rPr>
      </w:pPr>
      <w:r>
        <w:rPr>
          <w:rFonts w:ascii="PT Astra Serif" w:hAnsi="PT Astra Serif" w:cs="Times New Roman"/>
          <w:sz w:val="22"/>
          <w:szCs w:val="22"/>
        </w:rPr>
      </w:r>
      <w:r>
        <w:rPr>
          <w:rFonts w:ascii="PT Astra Serif" w:hAnsi="PT Astra Serif" w:cs="Times New Roman"/>
          <w:sz w:val="22"/>
          <w:szCs w:val="22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7. Минаев К.А. - кюн, заместитель руководителя БИТИ НИЯУ МИФИ.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8. Сочнева С.Э. - кюн, доцент кафедры правового обеспечения управления Балаковского филиала РАНХиГС.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2"/>
          <w:szCs w:val="22"/>
        </w:rPr>
      </w:pPr>
      <w:r>
        <w:rPr>
          <w:rFonts w:ascii="PT Astra Serif" w:hAnsi="PT Astra Serif" w:cs="Times New Roman"/>
          <w:sz w:val="22"/>
          <w:szCs w:val="22"/>
        </w:rPr>
      </w:r>
      <w:r>
        <w:rPr>
          <w:rFonts w:ascii="PT Astra Serif" w:hAnsi="PT Astra Serif" w:cs="Times New Roman"/>
          <w:sz w:val="22"/>
          <w:szCs w:val="22"/>
        </w:rPr>
      </w:r>
    </w:p>
    <w:p>
      <w:pPr>
        <w:pStyle w:val="616"/>
        <w:jc w:val="both"/>
        <w:spacing w:line="240" w:lineRule="atLeast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9. Сотрудник управления по взаимодействию с правоохранительными органами и противодействию коррупции Правительства Саратовской области (по согласованию).</w:t>
      </w:r>
      <w:r>
        <w:rPr>
          <w:rFonts w:ascii="PT Astra Serif" w:hAnsi="PT Astra Serif" w:cs="Times New Roman"/>
          <w:sz w:val="26"/>
          <w:szCs w:val="26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</w:r>
      <w:r>
        <w:rPr>
          <w:rFonts w:ascii="PT Astra Serif" w:hAnsi="PT Astra Serif" w:cs="Times New Roman"/>
          <w:b/>
          <w:sz w:val="22"/>
          <w:szCs w:val="22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</w:r>
      <w:r>
        <w:rPr>
          <w:rFonts w:ascii="PT Astra Serif" w:hAnsi="PT Astra Serif" w:cs="Times New Roman"/>
          <w:b/>
          <w:sz w:val="22"/>
          <w:szCs w:val="22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</w:r>
      <w:r>
        <w:rPr>
          <w:rFonts w:ascii="PT Astra Serif" w:hAnsi="PT Astra Serif" w:cs="Times New Roman"/>
          <w:b/>
          <w:sz w:val="22"/>
          <w:szCs w:val="22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Руководитель аппарата администрации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jc w:val="both"/>
        <w:spacing w:line="240" w:lineRule="atLeast"/>
        <w:widowControl w:val="off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</w:t>
        <w:tab/>
        <w:t xml:space="preserve">                               </w:t>
      </w:r>
      <w:r>
        <w:rPr>
          <w:rFonts w:ascii="PT Astra Serif" w:hAnsi="PT Astra Serif"/>
          <w:b/>
          <w:sz w:val="28"/>
          <w:szCs w:val="28"/>
        </w:rPr>
        <w:t xml:space="preserve">     </w:t>
      </w:r>
      <w:r>
        <w:rPr>
          <w:rFonts w:ascii="PT Astra Serif" w:hAnsi="PT Astra Serif"/>
          <w:b/>
          <w:sz w:val="28"/>
          <w:szCs w:val="28"/>
        </w:rPr>
        <w:t xml:space="preserve">О.А. Карномазов</w:t>
      </w:r>
      <w:r>
        <w:rPr>
          <w:rFonts w:ascii="PT Astra Serif" w:hAnsi="PT Astra Serif"/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5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Mangal">
    <w:panose1 w:val="02040503050306020203"/>
  </w:font>
  <w:font w:name="Liberation Serif">
    <w:panose1 w:val="02020603050405020304"/>
  </w:font>
  <w:font w:name="PT Astra Serif">
    <w:panose1 w:val="020A0603040505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6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4">
    <w:name w:val="Footer"/>
    <w:basedOn w:val="61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6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617">
    <w:name w:val="Основной шрифт абзаца"/>
    <w:next w:val="617"/>
    <w:link w:val="629"/>
    <w:semiHidden/>
  </w:style>
  <w:style w:type="table" w:styleId="618">
    <w:name w:val="Обычная таблица"/>
    <w:next w:val="618"/>
    <w:link w:val="616"/>
    <w:semiHidden/>
    <w:tblPr/>
  </w:style>
  <w:style w:type="numbering" w:styleId="619">
    <w:name w:val="Нет списка"/>
    <w:next w:val="619"/>
    <w:link w:val="616"/>
    <w:semiHidden/>
  </w:style>
  <w:style w:type="character" w:styleId="620">
    <w:name w:val="Гиперссылка"/>
    <w:basedOn w:val="617"/>
    <w:next w:val="620"/>
    <w:link w:val="616"/>
    <w:rPr>
      <w:color w:val="000080"/>
      <w:u w:val="single"/>
    </w:rPr>
  </w:style>
  <w:style w:type="character" w:styleId="621">
    <w:name w:val="Строгий"/>
    <w:basedOn w:val="617"/>
    <w:next w:val="621"/>
    <w:link w:val="616"/>
    <w:rPr>
      <w:rFonts w:cs="Times New Roman"/>
      <w:b/>
      <w:bCs/>
    </w:rPr>
  </w:style>
  <w:style w:type="paragraph" w:styleId="622">
    <w:name w:val="Основной текст"/>
    <w:basedOn w:val="616"/>
    <w:next w:val="622"/>
    <w:link w:val="623"/>
    <w:semiHidden/>
    <w:pPr>
      <w:spacing w:after="140" w:line="276" w:lineRule="auto"/>
    </w:pPr>
  </w:style>
  <w:style w:type="character" w:styleId="623">
    <w:name w:val="Body Text Char"/>
    <w:basedOn w:val="617"/>
    <w:next w:val="623"/>
    <w:link w:val="622"/>
    <w:semiHidden/>
    <w:rPr>
      <w:rFonts w:ascii="Liberation Serif" w:hAnsi="Liberation Serif" w:eastAsia="NSimSun" w:cs="Arial"/>
      <w:sz w:val="24"/>
      <w:szCs w:val="24"/>
      <w:lang w:val="en-US" w:eastAsia="zh-CN" w:bidi="hi-IN"/>
    </w:rPr>
  </w:style>
  <w:style w:type="paragraph" w:styleId="624">
    <w:name w:val="List Paragraph"/>
    <w:basedOn w:val="616"/>
    <w:next w:val="624"/>
    <w:link w:val="616"/>
    <w:pPr>
      <w:ind w:left="720"/>
    </w:pPr>
    <w:rPr>
      <w:rFonts w:cs="Mangal"/>
      <w:szCs w:val="21"/>
    </w:rPr>
  </w:style>
  <w:style w:type="paragraph" w:styleId="625">
    <w:name w:val="Верхний колонтитул"/>
    <w:basedOn w:val="616"/>
    <w:next w:val="625"/>
    <w:link w:val="626"/>
    <w:pPr>
      <w:tabs>
        <w:tab w:val="center" w:pos="4677" w:leader="none"/>
        <w:tab w:val="right" w:pos="9355" w:leader="none"/>
      </w:tabs>
    </w:pPr>
    <w:rPr>
      <w:rFonts w:cs="Mangal"/>
      <w:szCs w:val="21"/>
    </w:rPr>
  </w:style>
  <w:style w:type="character" w:styleId="626">
    <w:name w:val="Header Char"/>
    <w:basedOn w:val="617"/>
    <w:next w:val="626"/>
    <w:link w:val="625"/>
    <w:rPr>
      <w:rFonts w:ascii="Liberation Serif" w:hAnsi="Liberation Serif" w:eastAsia="NSimSun" w:cs="Mangal"/>
      <w:sz w:val="21"/>
      <w:szCs w:val="21"/>
      <w:lang w:val="en-US" w:eastAsia="zh-CN" w:bidi="hi-IN"/>
    </w:rPr>
  </w:style>
  <w:style w:type="paragraph" w:styleId="627">
    <w:name w:val="Нижний колонтитул"/>
    <w:basedOn w:val="616"/>
    <w:next w:val="627"/>
    <w:link w:val="628"/>
    <w:pPr>
      <w:tabs>
        <w:tab w:val="center" w:pos="4677" w:leader="none"/>
        <w:tab w:val="right" w:pos="9355" w:leader="none"/>
      </w:tabs>
    </w:pPr>
    <w:rPr>
      <w:rFonts w:cs="Mangal"/>
      <w:szCs w:val="21"/>
    </w:rPr>
  </w:style>
  <w:style w:type="character" w:styleId="628">
    <w:name w:val="Footer Char"/>
    <w:basedOn w:val="617"/>
    <w:next w:val="628"/>
    <w:link w:val="627"/>
    <w:rPr>
      <w:rFonts w:ascii="Liberation Serif" w:hAnsi="Liberation Serif" w:eastAsia="NSimSun" w:cs="Mangal"/>
      <w:sz w:val="21"/>
      <w:szCs w:val="21"/>
      <w:lang w:val="en-US" w:eastAsia="zh-CN" w:bidi="hi-IN"/>
    </w:rPr>
  </w:style>
  <w:style w:type="paragraph" w:styleId="629">
    <w:name w:val="Знак Знак Знак Знак Знак Знак Знак Знак Знак Знак Знак Знак Знак"/>
    <w:basedOn w:val="616"/>
    <w:next w:val="629"/>
    <w:link w:val="617"/>
    <w:pPr>
      <w:spacing w:after="160" w:line="240" w:lineRule="exact"/>
    </w:pPr>
    <w:rPr>
      <w:rFonts w:ascii="Times New Roman" w:hAnsi="Times New Roman" w:eastAsia="SimSun" w:cs="Times New Roman"/>
      <w:b/>
      <w:bCs/>
      <w:sz w:val="28"/>
      <w:szCs w:val="28"/>
      <w:lang w:val="en-US" w:eastAsia="en-US" w:bidi="ar-SA"/>
    </w:rPr>
  </w:style>
  <w:style w:type="character" w:styleId="1120" w:default="1">
    <w:name w:val="Default Paragraph Font"/>
    <w:uiPriority w:val="1"/>
    <w:semiHidden/>
    <w:unhideWhenUsed/>
  </w:style>
  <w:style w:type="numbering" w:styleId="1121" w:default="1">
    <w:name w:val="No List"/>
    <w:uiPriority w:val="99"/>
    <w:semiHidden/>
    <w:unhideWhenUsed/>
  </w:style>
  <w:style w:type="table" w:styleId="11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revision>5</cp:revision>
  <dcterms:created xsi:type="dcterms:W3CDTF">2024-10-10T07:13:00Z</dcterms:created>
  <dcterms:modified xsi:type="dcterms:W3CDTF">2024-10-17T05:41:31Z</dcterms:modified>
  <cp:version>726502</cp:version>
</cp:coreProperties>
</file>