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16" w:rsidRPr="004B4316" w:rsidRDefault="004B4316" w:rsidP="004B4316">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4" w:tooltip="О подготовке к летней оздоровительной кампании 2012 года" w:history="1">
        <w:r w:rsidRPr="004B4316">
          <w:rPr>
            <w:rFonts w:ascii="Verdana" w:eastAsia="Times New Roman" w:hAnsi="Verdana" w:cs="Times New Roman"/>
            <w:b/>
            <w:bCs/>
            <w:color w:val="000000"/>
            <w:spacing w:val="-10"/>
            <w:sz w:val="18"/>
          </w:rPr>
          <w:t>О подготовке к летней оздоровительной кампании 2012 года</w:t>
        </w:r>
      </w:hyperlink>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Комитет образования администрации Балаковского муниципального района является уполномоченным органом по организации летнего отдыха, оздоровления и занятости детей и подростков, проживающих на территории Балаковского муниципального района.</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В соответствии с планом мероприятий Комитетом образования, как уполномоченным органом, подготовка к летней оздоровительной кампании осуществляется с октября 2011 г.</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Подготовлен необходимый пакет документов по нормативному обеспечению организации летнего отдыха:</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Постановление администрации Балаковского муниципального района от 11.03.2012 г. № 1164 «О внесении изменений в постановление администрации Балаковского муниципального района от 18.10.2010 г. № 3827 «Об утверждении муниципальной целевой программы «Дети Балаковского муниципального района» на 2011-2013 г.г.»;</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Постановление администрации Балаковского муниципального района от 11.03.2012 г. № 1165 «О частичной оплате стоимости путевки в загородные стационарные детские оздоровительные муниципальные учреждения Балаковского муниципального района, частичной оплате стоимости услуг по организации питания в оздоровительных лагерях с дневным пребыванием детей, организованных на базе общеобразовательных учреждений Балаковского муниципального района»:</w:t>
      </w:r>
    </w:p>
    <w:p w:rsidR="004B4316" w:rsidRPr="004B4316" w:rsidRDefault="004B4316" w:rsidP="004B4316">
      <w:pPr>
        <w:spacing w:after="0"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i/>
          <w:iCs/>
          <w:color w:val="000000"/>
          <w:sz w:val="17"/>
        </w:rPr>
        <w:t>Установить на 2012 год размер родительской платы за путевки в загородные стационарные детские оздоровительные муниципальные учреждения Балаковского муниципального района со сроком пребывания 21 день в период летних школьных каникул:</w:t>
      </w:r>
    </w:p>
    <w:p w:rsidR="004B4316" w:rsidRPr="004B4316" w:rsidRDefault="004B4316" w:rsidP="004B4316">
      <w:pPr>
        <w:spacing w:after="0"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i/>
          <w:iCs/>
          <w:color w:val="000000"/>
          <w:sz w:val="17"/>
        </w:rPr>
        <w:t>- в размере 50% стоимости путевки;</w:t>
      </w:r>
    </w:p>
    <w:p w:rsidR="004B4316" w:rsidRPr="004B4316" w:rsidRDefault="004B4316" w:rsidP="004B4316">
      <w:pPr>
        <w:spacing w:after="0"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i/>
          <w:iCs/>
          <w:color w:val="000000"/>
          <w:sz w:val="17"/>
        </w:rPr>
        <w:t>- в размере 20% стоимости путевки для детей работников бюджетных учреждений, финансируемых за счет средств бюджетной системы Российской Федерации, за исключением муниципальных учреждений и органов местного самоуправления Балаковского муниципального района;</w:t>
      </w:r>
    </w:p>
    <w:p w:rsidR="004B4316" w:rsidRPr="004B4316" w:rsidRDefault="004B4316" w:rsidP="004B4316">
      <w:pPr>
        <w:spacing w:after="0"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i/>
          <w:iCs/>
          <w:color w:val="000000"/>
          <w:sz w:val="17"/>
        </w:rPr>
        <w:t>- в размере 10% стоимости путевки для детей работников муниципальных учреждений и органов местного самоуправления, расположенных на территории Балаковского муниципального района;</w:t>
      </w:r>
    </w:p>
    <w:p w:rsidR="004B4316" w:rsidRPr="004B4316" w:rsidRDefault="004B4316" w:rsidP="004B4316">
      <w:pPr>
        <w:spacing w:after="0"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i/>
          <w:iCs/>
          <w:color w:val="000000"/>
          <w:sz w:val="17"/>
        </w:rPr>
        <w:t>- в размере 5% стоимости путевки для детей победителей и призеров муниципальных олимпиад.</w:t>
      </w:r>
    </w:p>
    <w:p w:rsidR="004B4316" w:rsidRPr="004B4316" w:rsidRDefault="004B4316" w:rsidP="004B4316">
      <w:pPr>
        <w:spacing w:after="0"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i/>
          <w:iCs/>
          <w:color w:val="000000"/>
          <w:sz w:val="17"/>
        </w:rPr>
        <w:t>Установить на 2012 год размер родительской платы за путевки в лагеря с дневным пребыванием детей и организацией двух или трехразового питания (со сроком пребывания 21 день в период летних школьных каникул):</w:t>
      </w:r>
    </w:p>
    <w:p w:rsidR="004B4316" w:rsidRPr="004B4316" w:rsidRDefault="004B4316" w:rsidP="004B4316">
      <w:pPr>
        <w:spacing w:after="0"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i/>
          <w:iCs/>
          <w:color w:val="000000"/>
          <w:sz w:val="17"/>
        </w:rPr>
        <w:t>- 50% стоимости путевки в организованных на базе общеобразовательных учрежденийБалаковского муниципального района оздоровительных лагерей с дневным пребыванием детей;</w:t>
      </w:r>
    </w:p>
    <w:p w:rsidR="004B4316" w:rsidRPr="004B4316" w:rsidRDefault="004B4316" w:rsidP="004B4316">
      <w:pPr>
        <w:spacing w:after="0"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i/>
          <w:iCs/>
          <w:color w:val="000000"/>
          <w:sz w:val="17"/>
        </w:rPr>
        <w:t>- 20% стоимости путевки в организованных на базе общеобразовательных учреждений Балаковского муниципального района оздоровительных лагерей с дневным пребыванием детей, для детей работников муниципальных учреждений и органов местного самоуправления Балаковского муниципального района;</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Постановление администрации Балаковского муниципального района от 13.03.2012 г. № 1212 «Об установлении стоимости путевки в загородные стационарные детские оздоровительные муниципальные учреждения Балаковского муниципального района, оплаты стоимости услуг по организации питания в лагерях с дневным пребыванием детей, организованных в муниципальных образовательных учреждениях Балаковского муниципального района»:</w:t>
      </w:r>
    </w:p>
    <w:p w:rsidR="004B4316" w:rsidRPr="004B4316" w:rsidRDefault="004B4316" w:rsidP="004B4316">
      <w:pPr>
        <w:spacing w:after="0"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i/>
          <w:iCs/>
          <w:color w:val="000000"/>
          <w:sz w:val="17"/>
        </w:rPr>
        <w:t>Установить на 2012 год размер стоимости путевки в загородные стационарные детские оздоровительные муниципальные учреждения Балаковского муниципального район, в размере  9996 рублей со сроком пребывания 21 день в период летних школьных каникул.</w:t>
      </w:r>
    </w:p>
    <w:p w:rsidR="004B4316" w:rsidRPr="004B4316" w:rsidRDefault="004B4316" w:rsidP="004B4316">
      <w:pPr>
        <w:spacing w:after="0"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i/>
          <w:iCs/>
          <w:color w:val="000000"/>
          <w:sz w:val="17"/>
        </w:rPr>
        <w:t>Установить на 2012 год размер стоимости путевки на одного ребенка                              в лагере с дневным пребыванием детей со сроком пребывания 21 день в период летних школьных каникул при 3-х разовом питании – 127.66 рублей в сутки  (в т.ч. 110 руб.90 коп. – затраты на питание, 16 руб.76 коп. – услуги по доставке продуктов питания, приготовления пищи), при 2-х разовом питании -  110,0 рублей в сутки (в т.ч. 95 руб.70 коп. – затраты на питание, 14 руб.30 коп. – услуги по доставке продуктов питания, приготовления пищи).</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Постановление администрации Балаковского муниципального района от 23.03.2012 г. № 1496 «О внесении изменений в административный регламент предоставления муниципальной услуги «Организация отдыха детей и подростков в каникулярное время»».</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Определены объемы денежных средств на организацию отдыха и оздоровления детей за счет доходов муниципального бюджета в сумме 22805,90 тыс. руб., из них:</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lastRenderedPageBreak/>
        <w:t>- на частичную компенсацию стоимости путевок в загородные оздоровительные лагеря – 7570,00 тыс. руб.;</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на организацию работы лагерей с дневным пребыванием детей – 3160,00 тыс. руб.;</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на укрепление материально-технической базы организаций отдыха детей и их оздоровления, находящихся в муниципальной собственности – 4245,00 тыс. руб.;</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на другие цели (на содержание загородных лагерей) – 7830,90 тыс. руб.</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Летние оздоровительные лагеря с дневным пребыванием в 2012 г. планируется открыть на базе 43 образовательных учреждений с общей численностью детей 2600 чел. (из них 2000 детей – за счет средств муниципального бюджета, 600 детей – состоящих на патронате в ГБУ СО «Балаковский центр социальной помощи семье и детям «Семья».</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Летние оздоровительные лагеря с дневным пребыванием планируется организовать в течение трех смен в соответствии с графиком продолжительностью 21 день.</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На территории Балаковского муниципального района в 2012 году будут функционировать 2 муниципальных загородных оздоровительных учреждения: МАУДОЦ «Ласточка», МАУДОЦ «Салют» и оздоровительный лагерь «Орленок» частной формы собственности.</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Со 02 апреля 2012 г. в соответствии с регламентом в Комитете образования осуществляется прием заявлений от родителей (законных представителей) несовершеннолетних на предоставление путевок в загородные оздоровительные лагеря («Орленок», «Ласточка», «Салют») с частичной оплатой из средств  местного бюджета.</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На 17.04.2012 г. в Комитете образования зарегистрировано следующее количество заявок:</w:t>
      </w:r>
    </w:p>
    <w:tbl>
      <w:tblPr>
        <w:tblW w:w="9000" w:type="dxa"/>
        <w:tblCellMar>
          <w:left w:w="0" w:type="dxa"/>
          <w:right w:w="0" w:type="dxa"/>
        </w:tblCellMar>
        <w:tblLook w:val="04A0"/>
      </w:tblPr>
      <w:tblGrid>
        <w:gridCol w:w="1897"/>
        <w:gridCol w:w="1739"/>
        <w:gridCol w:w="1872"/>
        <w:gridCol w:w="1827"/>
        <w:gridCol w:w="1665"/>
      </w:tblGrid>
      <w:tr w:rsidR="004B4316" w:rsidRPr="004B4316" w:rsidTr="004B4316">
        <w:tc>
          <w:tcPr>
            <w:tcW w:w="1905" w:type="dxa"/>
            <w:tcBorders>
              <w:bottom w:val="single" w:sz="6" w:space="0" w:color="CCCCCC"/>
            </w:tcBorders>
            <w:tcMar>
              <w:top w:w="90" w:type="dxa"/>
              <w:left w:w="120" w:type="dxa"/>
              <w:bottom w:w="90" w:type="dxa"/>
              <w:right w:w="120" w:type="dxa"/>
            </w:tcMar>
            <w:vAlign w:val="center"/>
            <w:hideMark/>
          </w:tcPr>
          <w:p w:rsidR="004B4316" w:rsidRPr="004B4316" w:rsidRDefault="004B4316" w:rsidP="004B4316">
            <w:pPr>
              <w:spacing w:after="0" w:line="240" w:lineRule="auto"/>
              <w:divId w:val="816800461"/>
              <w:rPr>
                <w:rFonts w:ascii="Times New Roman" w:eastAsia="Times New Roman" w:hAnsi="Times New Roman" w:cs="Times New Roman"/>
                <w:sz w:val="17"/>
                <w:szCs w:val="17"/>
              </w:rPr>
            </w:pPr>
            <w:r w:rsidRPr="004B4316">
              <w:rPr>
                <w:rFonts w:ascii="Times New Roman" w:eastAsia="Times New Roman" w:hAnsi="Times New Roman" w:cs="Times New Roman"/>
                <w:b/>
                <w:bCs/>
                <w:sz w:val="17"/>
              </w:rPr>
              <w:t>Наименование лагеря</w:t>
            </w:r>
          </w:p>
        </w:tc>
        <w:tc>
          <w:tcPr>
            <w:tcW w:w="1755" w:type="dxa"/>
            <w:tcBorders>
              <w:bottom w:val="single" w:sz="6" w:space="0" w:color="CCCCCC"/>
            </w:tcBorders>
            <w:tcMar>
              <w:top w:w="90" w:type="dxa"/>
              <w:left w:w="120" w:type="dxa"/>
              <w:bottom w:w="90" w:type="dxa"/>
              <w:right w:w="120" w:type="dxa"/>
            </w:tcMar>
            <w:vAlign w:val="center"/>
            <w:hideMark/>
          </w:tcPr>
          <w:p w:rsidR="004B4316" w:rsidRPr="004B4316" w:rsidRDefault="004B4316" w:rsidP="004B4316">
            <w:pPr>
              <w:spacing w:after="0" w:line="240" w:lineRule="auto"/>
              <w:jc w:val="center"/>
              <w:rPr>
                <w:rFonts w:ascii="Times New Roman" w:eastAsia="Times New Roman" w:hAnsi="Times New Roman" w:cs="Times New Roman"/>
                <w:sz w:val="17"/>
                <w:szCs w:val="17"/>
              </w:rPr>
            </w:pPr>
            <w:r w:rsidRPr="004B4316">
              <w:rPr>
                <w:rFonts w:ascii="Times New Roman" w:eastAsia="Times New Roman" w:hAnsi="Times New Roman" w:cs="Times New Roman"/>
                <w:b/>
                <w:bCs/>
                <w:sz w:val="17"/>
              </w:rPr>
              <w:t>I смена кол-во</w:t>
            </w:r>
          </w:p>
        </w:tc>
        <w:tc>
          <w:tcPr>
            <w:tcW w:w="1890" w:type="dxa"/>
            <w:tcBorders>
              <w:bottom w:val="single" w:sz="6" w:space="0" w:color="CCCCCC"/>
            </w:tcBorders>
            <w:tcMar>
              <w:top w:w="90" w:type="dxa"/>
              <w:left w:w="120" w:type="dxa"/>
              <w:bottom w:w="90" w:type="dxa"/>
              <w:right w:w="120" w:type="dxa"/>
            </w:tcMar>
            <w:vAlign w:val="center"/>
            <w:hideMark/>
          </w:tcPr>
          <w:p w:rsidR="004B4316" w:rsidRPr="004B4316" w:rsidRDefault="004B4316" w:rsidP="004B4316">
            <w:pPr>
              <w:spacing w:after="0" w:line="240" w:lineRule="auto"/>
              <w:jc w:val="center"/>
              <w:rPr>
                <w:rFonts w:ascii="Times New Roman" w:eastAsia="Times New Roman" w:hAnsi="Times New Roman" w:cs="Times New Roman"/>
                <w:sz w:val="17"/>
                <w:szCs w:val="17"/>
              </w:rPr>
            </w:pPr>
            <w:r w:rsidRPr="004B4316">
              <w:rPr>
                <w:rFonts w:ascii="Times New Roman" w:eastAsia="Times New Roman" w:hAnsi="Times New Roman" w:cs="Times New Roman"/>
                <w:b/>
                <w:bCs/>
                <w:sz w:val="17"/>
              </w:rPr>
              <w:t>II смена кол-во</w:t>
            </w:r>
          </w:p>
        </w:tc>
        <w:tc>
          <w:tcPr>
            <w:tcW w:w="1845" w:type="dxa"/>
            <w:tcBorders>
              <w:bottom w:val="single" w:sz="6" w:space="0" w:color="CCCCCC"/>
            </w:tcBorders>
            <w:tcMar>
              <w:top w:w="90" w:type="dxa"/>
              <w:left w:w="120" w:type="dxa"/>
              <w:bottom w:w="90" w:type="dxa"/>
              <w:right w:w="120" w:type="dxa"/>
            </w:tcMar>
            <w:vAlign w:val="center"/>
            <w:hideMark/>
          </w:tcPr>
          <w:p w:rsidR="004B4316" w:rsidRPr="004B4316" w:rsidRDefault="004B4316" w:rsidP="004B4316">
            <w:pPr>
              <w:spacing w:after="0" w:line="240" w:lineRule="auto"/>
              <w:jc w:val="center"/>
              <w:rPr>
                <w:rFonts w:ascii="Times New Roman" w:eastAsia="Times New Roman" w:hAnsi="Times New Roman" w:cs="Times New Roman"/>
                <w:sz w:val="17"/>
                <w:szCs w:val="17"/>
              </w:rPr>
            </w:pPr>
            <w:r w:rsidRPr="004B4316">
              <w:rPr>
                <w:rFonts w:ascii="Times New Roman" w:eastAsia="Times New Roman" w:hAnsi="Times New Roman" w:cs="Times New Roman"/>
                <w:b/>
                <w:bCs/>
                <w:sz w:val="17"/>
              </w:rPr>
              <w:t>III смена кол-во</w:t>
            </w:r>
          </w:p>
        </w:tc>
        <w:tc>
          <w:tcPr>
            <w:tcW w:w="1680" w:type="dxa"/>
            <w:tcBorders>
              <w:bottom w:val="single" w:sz="6" w:space="0" w:color="CCCCCC"/>
            </w:tcBorders>
            <w:tcMar>
              <w:top w:w="90" w:type="dxa"/>
              <w:left w:w="120" w:type="dxa"/>
              <w:bottom w:w="90" w:type="dxa"/>
              <w:right w:w="120" w:type="dxa"/>
            </w:tcMar>
            <w:vAlign w:val="center"/>
            <w:hideMark/>
          </w:tcPr>
          <w:p w:rsidR="004B4316" w:rsidRPr="004B4316" w:rsidRDefault="004B4316" w:rsidP="004B4316">
            <w:pPr>
              <w:spacing w:after="0" w:line="240" w:lineRule="auto"/>
              <w:jc w:val="center"/>
              <w:rPr>
                <w:rFonts w:ascii="Times New Roman" w:eastAsia="Times New Roman" w:hAnsi="Times New Roman" w:cs="Times New Roman"/>
                <w:sz w:val="17"/>
                <w:szCs w:val="17"/>
              </w:rPr>
            </w:pPr>
            <w:r w:rsidRPr="004B4316">
              <w:rPr>
                <w:rFonts w:ascii="Times New Roman" w:eastAsia="Times New Roman" w:hAnsi="Times New Roman" w:cs="Times New Roman"/>
                <w:b/>
                <w:bCs/>
                <w:sz w:val="17"/>
              </w:rPr>
              <w:t>Итого кол-во</w:t>
            </w:r>
          </w:p>
        </w:tc>
      </w:tr>
      <w:tr w:rsidR="004B4316" w:rsidRPr="004B4316" w:rsidTr="004B4316">
        <w:tc>
          <w:tcPr>
            <w:tcW w:w="1905" w:type="dxa"/>
            <w:tcBorders>
              <w:bottom w:val="single" w:sz="6" w:space="0" w:color="CCCCCC"/>
            </w:tcBorders>
            <w:tcMar>
              <w:top w:w="90" w:type="dxa"/>
              <w:left w:w="120" w:type="dxa"/>
              <w:bottom w:w="90" w:type="dxa"/>
              <w:right w:w="120" w:type="dxa"/>
            </w:tcMar>
            <w:vAlign w:val="center"/>
            <w:hideMark/>
          </w:tcPr>
          <w:p w:rsidR="004B4316" w:rsidRPr="004B4316" w:rsidRDefault="004B4316" w:rsidP="004B4316">
            <w:pPr>
              <w:spacing w:after="0" w:line="240" w:lineRule="auto"/>
              <w:rPr>
                <w:rFonts w:ascii="Times New Roman" w:eastAsia="Times New Roman" w:hAnsi="Times New Roman" w:cs="Times New Roman"/>
                <w:sz w:val="17"/>
                <w:szCs w:val="17"/>
              </w:rPr>
            </w:pPr>
            <w:r w:rsidRPr="004B4316">
              <w:rPr>
                <w:rFonts w:ascii="Times New Roman" w:eastAsia="Times New Roman" w:hAnsi="Times New Roman" w:cs="Times New Roman"/>
                <w:sz w:val="17"/>
                <w:szCs w:val="17"/>
              </w:rPr>
              <w:t>МАУДОЦ «Ласточка»</w:t>
            </w:r>
          </w:p>
        </w:tc>
        <w:tc>
          <w:tcPr>
            <w:tcW w:w="1755" w:type="dxa"/>
            <w:tcBorders>
              <w:bottom w:val="single" w:sz="6" w:space="0" w:color="CCCCCC"/>
            </w:tcBorders>
            <w:tcMar>
              <w:top w:w="90" w:type="dxa"/>
              <w:left w:w="120" w:type="dxa"/>
              <w:bottom w:w="90" w:type="dxa"/>
              <w:right w:w="120" w:type="dxa"/>
            </w:tcMar>
            <w:vAlign w:val="center"/>
            <w:hideMark/>
          </w:tcPr>
          <w:p w:rsidR="004B4316" w:rsidRPr="004B4316" w:rsidRDefault="004B4316" w:rsidP="004B4316">
            <w:pPr>
              <w:spacing w:after="0" w:line="240" w:lineRule="auto"/>
              <w:jc w:val="center"/>
              <w:rPr>
                <w:rFonts w:ascii="Times New Roman" w:eastAsia="Times New Roman" w:hAnsi="Times New Roman" w:cs="Times New Roman"/>
                <w:sz w:val="17"/>
                <w:szCs w:val="17"/>
              </w:rPr>
            </w:pPr>
            <w:r w:rsidRPr="004B4316">
              <w:rPr>
                <w:rFonts w:ascii="Times New Roman" w:eastAsia="Times New Roman" w:hAnsi="Times New Roman" w:cs="Times New Roman"/>
                <w:sz w:val="17"/>
                <w:szCs w:val="17"/>
              </w:rPr>
              <w:t>63</w:t>
            </w:r>
          </w:p>
        </w:tc>
        <w:tc>
          <w:tcPr>
            <w:tcW w:w="1890" w:type="dxa"/>
            <w:tcBorders>
              <w:bottom w:val="single" w:sz="6" w:space="0" w:color="CCCCCC"/>
            </w:tcBorders>
            <w:tcMar>
              <w:top w:w="90" w:type="dxa"/>
              <w:left w:w="120" w:type="dxa"/>
              <w:bottom w:w="90" w:type="dxa"/>
              <w:right w:w="120" w:type="dxa"/>
            </w:tcMar>
            <w:vAlign w:val="center"/>
            <w:hideMark/>
          </w:tcPr>
          <w:p w:rsidR="004B4316" w:rsidRPr="004B4316" w:rsidRDefault="004B4316" w:rsidP="004B4316">
            <w:pPr>
              <w:spacing w:after="0" w:line="240" w:lineRule="auto"/>
              <w:jc w:val="center"/>
              <w:rPr>
                <w:rFonts w:ascii="Times New Roman" w:eastAsia="Times New Roman" w:hAnsi="Times New Roman" w:cs="Times New Roman"/>
                <w:sz w:val="17"/>
                <w:szCs w:val="17"/>
              </w:rPr>
            </w:pPr>
            <w:r w:rsidRPr="004B4316">
              <w:rPr>
                <w:rFonts w:ascii="Times New Roman" w:eastAsia="Times New Roman" w:hAnsi="Times New Roman" w:cs="Times New Roman"/>
                <w:sz w:val="17"/>
                <w:szCs w:val="17"/>
              </w:rPr>
              <w:t>156</w:t>
            </w:r>
          </w:p>
        </w:tc>
        <w:tc>
          <w:tcPr>
            <w:tcW w:w="1845" w:type="dxa"/>
            <w:tcBorders>
              <w:bottom w:val="single" w:sz="6" w:space="0" w:color="CCCCCC"/>
            </w:tcBorders>
            <w:tcMar>
              <w:top w:w="90" w:type="dxa"/>
              <w:left w:w="120" w:type="dxa"/>
              <w:bottom w:w="90" w:type="dxa"/>
              <w:right w:w="120" w:type="dxa"/>
            </w:tcMar>
            <w:vAlign w:val="center"/>
            <w:hideMark/>
          </w:tcPr>
          <w:p w:rsidR="004B4316" w:rsidRPr="004B4316" w:rsidRDefault="004B4316" w:rsidP="004B4316">
            <w:pPr>
              <w:spacing w:after="0" w:line="240" w:lineRule="auto"/>
              <w:jc w:val="center"/>
              <w:rPr>
                <w:rFonts w:ascii="Times New Roman" w:eastAsia="Times New Roman" w:hAnsi="Times New Roman" w:cs="Times New Roman"/>
                <w:sz w:val="17"/>
                <w:szCs w:val="17"/>
              </w:rPr>
            </w:pPr>
            <w:r w:rsidRPr="004B4316">
              <w:rPr>
                <w:rFonts w:ascii="Times New Roman" w:eastAsia="Times New Roman" w:hAnsi="Times New Roman" w:cs="Times New Roman"/>
                <w:sz w:val="17"/>
                <w:szCs w:val="17"/>
              </w:rPr>
              <w:t>30</w:t>
            </w:r>
          </w:p>
        </w:tc>
        <w:tc>
          <w:tcPr>
            <w:tcW w:w="1680" w:type="dxa"/>
            <w:tcBorders>
              <w:bottom w:val="single" w:sz="6" w:space="0" w:color="CCCCCC"/>
            </w:tcBorders>
            <w:tcMar>
              <w:top w:w="90" w:type="dxa"/>
              <w:left w:w="120" w:type="dxa"/>
              <w:bottom w:w="90" w:type="dxa"/>
              <w:right w:w="120" w:type="dxa"/>
            </w:tcMar>
            <w:vAlign w:val="center"/>
            <w:hideMark/>
          </w:tcPr>
          <w:p w:rsidR="004B4316" w:rsidRPr="004B4316" w:rsidRDefault="004B4316" w:rsidP="004B4316">
            <w:pPr>
              <w:spacing w:after="0" w:line="240" w:lineRule="auto"/>
              <w:jc w:val="center"/>
              <w:rPr>
                <w:rFonts w:ascii="Times New Roman" w:eastAsia="Times New Roman" w:hAnsi="Times New Roman" w:cs="Times New Roman"/>
                <w:sz w:val="17"/>
                <w:szCs w:val="17"/>
              </w:rPr>
            </w:pPr>
            <w:r w:rsidRPr="004B4316">
              <w:rPr>
                <w:rFonts w:ascii="Times New Roman" w:eastAsia="Times New Roman" w:hAnsi="Times New Roman" w:cs="Times New Roman"/>
                <w:sz w:val="17"/>
                <w:szCs w:val="17"/>
              </w:rPr>
              <w:t>249</w:t>
            </w:r>
          </w:p>
        </w:tc>
      </w:tr>
      <w:tr w:rsidR="004B4316" w:rsidRPr="004B4316" w:rsidTr="004B4316">
        <w:tc>
          <w:tcPr>
            <w:tcW w:w="1905" w:type="dxa"/>
            <w:tcBorders>
              <w:bottom w:val="single" w:sz="6" w:space="0" w:color="CCCCCC"/>
            </w:tcBorders>
            <w:tcMar>
              <w:top w:w="90" w:type="dxa"/>
              <w:left w:w="120" w:type="dxa"/>
              <w:bottom w:w="90" w:type="dxa"/>
              <w:right w:w="120" w:type="dxa"/>
            </w:tcMar>
            <w:vAlign w:val="center"/>
            <w:hideMark/>
          </w:tcPr>
          <w:p w:rsidR="004B4316" w:rsidRPr="004B4316" w:rsidRDefault="004B4316" w:rsidP="004B4316">
            <w:pPr>
              <w:spacing w:after="0" w:line="240" w:lineRule="auto"/>
              <w:rPr>
                <w:rFonts w:ascii="Times New Roman" w:eastAsia="Times New Roman" w:hAnsi="Times New Roman" w:cs="Times New Roman"/>
                <w:sz w:val="17"/>
                <w:szCs w:val="17"/>
              </w:rPr>
            </w:pPr>
            <w:r w:rsidRPr="004B4316">
              <w:rPr>
                <w:rFonts w:ascii="Times New Roman" w:eastAsia="Times New Roman" w:hAnsi="Times New Roman" w:cs="Times New Roman"/>
                <w:sz w:val="17"/>
                <w:szCs w:val="17"/>
              </w:rPr>
              <w:t>УДОЛ «Орленок»</w:t>
            </w:r>
          </w:p>
        </w:tc>
        <w:tc>
          <w:tcPr>
            <w:tcW w:w="1755" w:type="dxa"/>
            <w:tcBorders>
              <w:bottom w:val="single" w:sz="6" w:space="0" w:color="CCCCCC"/>
            </w:tcBorders>
            <w:tcMar>
              <w:top w:w="90" w:type="dxa"/>
              <w:left w:w="120" w:type="dxa"/>
              <w:bottom w:w="90" w:type="dxa"/>
              <w:right w:w="120" w:type="dxa"/>
            </w:tcMar>
            <w:vAlign w:val="center"/>
            <w:hideMark/>
          </w:tcPr>
          <w:p w:rsidR="004B4316" w:rsidRPr="004B4316" w:rsidRDefault="004B4316" w:rsidP="004B4316">
            <w:pPr>
              <w:spacing w:after="0" w:line="240" w:lineRule="auto"/>
              <w:jc w:val="center"/>
              <w:rPr>
                <w:rFonts w:ascii="Times New Roman" w:eastAsia="Times New Roman" w:hAnsi="Times New Roman" w:cs="Times New Roman"/>
                <w:sz w:val="17"/>
                <w:szCs w:val="17"/>
              </w:rPr>
            </w:pPr>
            <w:r w:rsidRPr="004B4316">
              <w:rPr>
                <w:rFonts w:ascii="Times New Roman" w:eastAsia="Times New Roman" w:hAnsi="Times New Roman" w:cs="Times New Roman"/>
                <w:sz w:val="17"/>
                <w:szCs w:val="17"/>
              </w:rPr>
              <w:t>90</w:t>
            </w:r>
          </w:p>
        </w:tc>
        <w:tc>
          <w:tcPr>
            <w:tcW w:w="1890" w:type="dxa"/>
            <w:tcBorders>
              <w:bottom w:val="single" w:sz="6" w:space="0" w:color="CCCCCC"/>
            </w:tcBorders>
            <w:tcMar>
              <w:top w:w="90" w:type="dxa"/>
              <w:left w:w="120" w:type="dxa"/>
              <w:bottom w:w="90" w:type="dxa"/>
              <w:right w:w="120" w:type="dxa"/>
            </w:tcMar>
            <w:vAlign w:val="center"/>
            <w:hideMark/>
          </w:tcPr>
          <w:p w:rsidR="004B4316" w:rsidRPr="004B4316" w:rsidRDefault="004B4316" w:rsidP="004B4316">
            <w:pPr>
              <w:spacing w:after="0" w:line="240" w:lineRule="auto"/>
              <w:jc w:val="center"/>
              <w:rPr>
                <w:rFonts w:ascii="Times New Roman" w:eastAsia="Times New Roman" w:hAnsi="Times New Roman" w:cs="Times New Roman"/>
                <w:sz w:val="17"/>
                <w:szCs w:val="17"/>
              </w:rPr>
            </w:pPr>
            <w:r w:rsidRPr="004B4316">
              <w:rPr>
                <w:rFonts w:ascii="Times New Roman" w:eastAsia="Times New Roman" w:hAnsi="Times New Roman" w:cs="Times New Roman"/>
                <w:sz w:val="17"/>
                <w:szCs w:val="17"/>
              </w:rPr>
              <w:t>181</w:t>
            </w:r>
          </w:p>
        </w:tc>
        <w:tc>
          <w:tcPr>
            <w:tcW w:w="1845" w:type="dxa"/>
            <w:tcBorders>
              <w:bottom w:val="single" w:sz="6" w:space="0" w:color="CCCCCC"/>
            </w:tcBorders>
            <w:tcMar>
              <w:top w:w="90" w:type="dxa"/>
              <w:left w:w="120" w:type="dxa"/>
              <w:bottom w:w="90" w:type="dxa"/>
              <w:right w:w="120" w:type="dxa"/>
            </w:tcMar>
            <w:vAlign w:val="center"/>
            <w:hideMark/>
          </w:tcPr>
          <w:p w:rsidR="004B4316" w:rsidRPr="004B4316" w:rsidRDefault="004B4316" w:rsidP="004B4316">
            <w:pPr>
              <w:spacing w:after="0" w:line="240" w:lineRule="auto"/>
              <w:jc w:val="center"/>
              <w:rPr>
                <w:rFonts w:ascii="Times New Roman" w:eastAsia="Times New Roman" w:hAnsi="Times New Roman" w:cs="Times New Roman"/>
                <w:sz w:val="17"/>
                <w:szCs w:val="17"/>
              </w:rPr>
            </w:pPr>
            <w:r w:rsidRPr="004B4316">
              <w:rPr>
                <w:rFonts w:ascii="Times New Roman" w:eastAsia="Times New Roman" w:hAnsi="Times New Roman" w:cs="Times New Roman"/>
                <w:sz w:val="17"/>
                <w:szCs w:val="17"/>
              </w:rPr>
              <w:t>45</w:t>
            </w:r>
          </w:p>
        </w:tc>
        <w:tc>
          <w:tcPr>
            <w:tcW w:w="1680" w:type="dxa"/>
            <w:tcBorders>
              <w:bottom w:val="single" w:sz="6" w:space="0" w:color="CCCCCC"/>
            </w:tcBorders>
            <w:tcMar>
              <w:top w:w="90" w:type="dxa"/>
              <w:left w:w="120" w:type="dxa"/>
              <w:bottom w:w="90" w:type="dxa"/>
              <w:right w:w="120" w:type="dxa"/>
            </w:tcMar>
            <w:vAlign w:val="center"/>
            <w:hideMark/>
          </w:tcPr>
          <w:p w:rsidR="004B4316" w:rsidRPr="004B4316" w:rsidRDefault="004B4316" w:rsidP="004B4316">
            <w:pPr>
              <w:spacing w:after="0" w:line="240" w:lineRule="auto"/>
              <w:jc w:val="center"/>
              <w:rPr>
                <w:rFonts w:ascii="Times New Roman" w:eastAsia="Times New Roman" w:hAnsi="Times New Roman" w:cs="Times New Roman"/>
                <w:sz w:val="17"/>
                <w:szCs w:val="17"/>
              </w:rPr>
            </w:pPr>
            <w:r w:rsidRPr="004B4316">
              <w:rPr>
                <w:rFonts w:ascii="Times New Roman" w:eastAsia="Times New Roman" w:hAnsi="Times New Roman" w:cs="Times New Roman"/>
                <w:sz w:val="17"/>
                <w:szCs w:val="17"/>
              </w:rPr>
              <w:t>316</w:t>
            </w:r>
          </w:p>
        </w:tc>
      </w:tr>
      <w:tr w:rsidR="004B4316" w:rsidRPr="004B4316" w:rsidTr="004B4316">
        <w:tc>
          <w:tcPr>
            <w:tcW w:w="1905" w:type="dxa"/>
            <w:tcBorders>
              <w:bottom w:val="single" w:sz="6" w:space="0" w:color="CCCCCC"/>
            </w:tcBorders>
            <w:tcMar>
              <w:top w:w="90" w:type="dxa"/>
              <w:left w:w="120" w:type="dxa"/>
              <w:bottom w:w="90" w:type="dxa"/>
              <w:right w:w="120" w:type="dxa"/>
            </w:tcMar>
            <w:vAlign w:val="center"/>
            <w:hideMark/>
          </w:tcPr>
          <w:p w:rsidR="004B4316" w:rsidRPr="004B4316" w:rsidRDefault="004B4316" w:rsidP="004B4316">
            <w:pPr>
              <w:spacing w:after="0" w:line="240" w:lineRule="auto"/>
              <w:rPr>
                <w:rFonts w:ascii="Times New Roman" w:eastAsia="Times New Roman" w:hAnsi="Times New Roman" w:cs="Times New Roman"/>
                <w:sz w:val="17"/>
                <w:szCs w:val="17"/>
              </w:rPr>
            </w:pPr>
            <w:r w:rsidRPr="004B4316">
              <w:rPr>
                <w:rFonts w:ascii="Times New Roman" w:eastAsia="Times New Roman" w:hAnsi="Times New Roman" w:cs="Times New Roman"/>
                <w:sz w:val="17"/>
                <w:szCs w:val="17"/>
              </w:rPr>
              <w:t>МАУДОЦ «Салют»</w:t>
            </w:r>
          </w:p>
        </w:tc>
        <w:tc>
          <w:tcPr>
            <w:tcW w:w="1755" w:type="dxa"/>
            <w:tcBorders>
              <w:bottom w:val="single" w:sz="6" w:space="0" w:color="CCCCCC"/>
            </w:tcBorders>
            <w:tcMar>
              <w:top w:w="90" w:type="dxa"/>
              <w:left w:w="120" w:type="dxa"/>
              <w:bottom w:w="90" w:type="dxa"/>
              <w:right w:w="120" w:type="dxa"/>
            </w:tcMar>
            <w:vAlign w:val="center"/>
            <w:hideMark/>
          </w:tcPr>
          <w:p w:rsidR="004B4316" w:rsidRPr="004B4316" w:rsidRDefault="004B4316" w:rsidP="004B4316">
            <w:pPr>
              <w:spacing w:after="0" w:line="240" w:lineRule="auto"/>
              <w:jc w:val="center"/>
              <w:rPr>
                <w:rFonts w:ascii="Times New Roman" w:eastAsia="Times New Roman" w:hAnsi="Times New Roman" w:cs="Times New Roman"/>
                <w:sz w:val="17"/>
                <w:szCs w:val="17"/>
              </w:rPr>
            </w:pPr>
            <w:r w:rsidRPr="004B4316">
              <w:rPr>
                <w:rFonts w:ascii="Times New Roman" w:eastAsia="Times New Roman" w:hAnsi="Times New Roman" w:cs="Times New Roman"/>
                <w:sz w:val="17"/>
                <w:szCs w:val="17"/>
              </w:rPr>
              <w:t>6</w:t>
            </w:r>
          </w:p>
        </w:tc>
        <w:tc>
          <w:tcPr>
            <w:tcW w:w="1890" w:type="dxa"/>
            <w:tcBorders>
              <w:bottom w:val="single" w:sz="6" w:space="0" w:color="CCCCCC"/>
            </w:tcBorders>
            <w:tcMar>
              <w:top w:w="90" w:type="dxa"/>
              <w:left w:w="120" w:type="dxa"/>
              <w:bottom w:w="90" w:type="dxa"/>
              <w:right w:w="120" w:type="dxa"/>
            </w:tcMar>
            <w:vAlign w:val="center"/>
            <w:hideMark/>
          </w:tcPr>
          <w:p w:rsidR="004B4316" w:rsidRPr="004B4316" w:rsidRDefault="004B4316" w:rsidP="004B4316">
            <w:pPr>
              <w:spacing w:after="0" w:line="240" w:lineRule="auto"/>
              <w:jc w:val="center"/>
              <w:rPr>
                <w:rFonts w:ascii="Times New Roman" w:eastAsia="Times New Roman" w:hAnsi="Times New Roman" w:cs="Times New Roman"/>
                <w:sz w:val="17"/>
                <w:szCs w:val="17"/>
              </w:rPr>
            </w:pPr>
            <w:r w:rsidRPr="004B4316">
              <w:rPr>
                <w:rFonts w:ascii="Times New Roman" w:eastAsia="Times New Roman" w:hAnsi="Times New Roman" w:cs="Times New Roman"/>
                <w:sz w:val="17"/>
                <w:szCs w:val="17"/>
              </w:rPr>
              <w:t>17</w:t>
            </w:r>
          </w:p>
        </w:tc>
        <w:tc>
          <w:tcPr>
            <w:tcW w:w="1845" w:type="dxa"/>
            <w:tcBorders>
              <w:bottom w:val="single" w:sz="6" w:space="0" w:color="CCCCCC"/>
            </w:tcBorders>
            <w:tcMar>
              <w:top w:w="90" w:type="dxa"/>
              <w:left w:w="120" w:type="dxa"/>
              <w:bottom w:w="90" w:type="dxa"/>
              <w:right w:w="120" w:type="dxa"/>
            </w:tcMar>
            <w:vAlign w:val="center"/>
            <w:hideMark/>
          </w:tcPr>
          <w:p w:rsidR="004B4316" w:rsidRPr="004B4316" w:rsidRDefault="004B4316" w:rsidP="004B4316">
            <w:pPr>
              <w:spacing w:after="0" w:line="240" w:lineRule="auto"/>
              <w:jc w:val="center"/>
              <w:rPr>
                <w:rFonts w:ascii="Times New Roman" w:eastAsia="Times New Roman" w:hAnsi="Times New Roman" w:cs="Times New Roman"/>
                <w:sz w:val="17"/>
                <w:szCs w:val="17"/>
              </w:rPr>
            </w:pPr>
            <w:r w:rsidRPr="004B4316">
              <w:rPr>
                <w:rFonts w:ascii="Times New Roman" w:eastAsia="Times New Roman" w:hAnsi="Times New Roman" w:cs="Times New Roman"/>
                <w:sz w:val="17"/>
                <w:szCs w:val="17"/>
              </w:rPr>
              <w:t>3</w:t>
            </w:r>
          </w:p>
        </w:tc>
        <w:tc>
          <w:tcPr>
            <w:tcW w:w="1680" w:type="dxa"/>
            <w:tcBorders>
              <w:bottom w:val="single" w:sz="6" w:space="0" w:color="CCCCCC"/>
            </w:tcBorders>
            <w:tcMar>
              <w:top w:w="90" w:type="dxa"/>
              <w:left w:w="120" w:type="dxa"/>
              <w:bottom w:w="90" w:type="dxa"/>
              <w:right w:w="120" w:type="dxa"/>
            </w:tcMar>
            <w:vAlign w:val="center"/>
            <w:hideMark/>
          </w:tcPr>
          <w:p w:rsidR="004B4316" w:rsidRPr="004B4316" w:rsidRDefault="004B4316" w:rsidP="004B4316">
            <w:pPr>
              <w:spacing w:after="0" w:line="240" w:lineRule="auto"/>
              <w:jc w:val="center"/>
              <w:rPr>
                <w:rFonts w:ascii="Times New Roman" w:eastAsia="Times New Roman" w:hAnsi="Times New Roman" w:cs="Times New Roman"/>
                <w:sz w:val="17"/>
                <w:szCs w:val="17"/>
              </w:rPr>
            </w:pPr>
            <w:r w:rsidRPr="004B4316">
              <w:rPr>
                <w:rFonts w:ascii="Times New Roman" w:eastAsia="Times New Roman" w:hAnsi="Times New Roman" w:cs="Times New Roman"/>
                <w:sz w:val="17"/>
                <w:szCs w:val="17"/>
              </w:rPr>
              <w:t>26</w:t>
            </w:r>
          </w:p>
        </w:tc>
      </w:tr>
    </w:tbl>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В целях подготовки летней оздоровительной кампании 2012 г. составлен план мероприятий согласно предписаниям ТО «Роспотребнадзор».</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В МАУДОЦ «Салют» планируется провести следующие мероприятия:</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обеспечить наличие ограждения участка основной застройки оздоровительного учреждения высотой не менее 0,9 м. в соответствии с требованиями п. 2.6 СанПиН 2.4.4.1204-03;</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предусмотреть для сбора мусора и пищевых отходов раздельные контейнеры с крышками, установленные на площадках с твердым покрытием;</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оградить движущиеся игровые приспособления, углубления на площадках;</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территорию, предназначенную для купания детей (пляж), тщательно отнивелировать, очистить от мусора и камней;</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на берегу оборудовать навесы от солнца, установить окрашенные топчаны и скамейки; предусмотреть водонепроницаемый выгреб или установку биотуалетов в соответствии с требованиями п. 2.16 СанПиН 2.4.4.1204-03;</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восстановить ограждение территории пляжа;</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заменить лавочки спортивного комплекса;</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обеспечить оздоровительный лагерь водой гарантированного качества;</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обеспечить горячим водоснабжением все умывальные, ногомойки;</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оборудовать дорожки с твердым покрытием к скважинам 1, 2;</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выполнить необходимый ремонт канализационных труб прачечной, пищеблока;</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обеспечить  отделку поверхностей стен, потолков, полов основных помещений (в жилых домиках, кабины личной гигиены девочек, складах для чистого и грязного белья, прачечной, гладильной, для стрики и сушки личных вещей детей, душевой для мальчиков, помещении для холодильной камеры) материалами позволяющими проводить их уборку (мытье) и дезинфекцию, в соответствии с п.5.1.СанПиН 2.4.4.1204-03;</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выполнить ремонт душевых (покраска стен, замена плитки, перегородок);</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lastRenderedPageBreak/>
        <w:t>- стены и потолки спальных помещений, помещений для массовой работы и занятий дополнительным образованием, а также изолятора, медпункта и административных помещений окрасить красками светлых тонов, в соответствии с п.5.1.1 СанПиН 2.4.4.1204-03;</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оборудовать спальные помещения кроватями, тумбочками, шкафами для одежды, полками для хранения обуви. Обеспечить расстояние между кроватями не менее 50 см, в соответствии п.5.3 СанПиН 2.4.4.1204-03;</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провести засечивание окон (при необходимости - дверей) в помещениях спален, столовой, медицинского назначения от залета комаров, мух и других насекомых, в соответствии с п.5.5 СанПиН 2.4.4.1204-03;</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провести обрезку низкорастущих и сухих веток деревьев, кустарников, вырубку молодой поросли, скашивание травы;</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обеспечить наличие не менее 3 смен постельного белья и 2 смен наматрасников;</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обеспечить на пищеблоке полный набор производственных цехов, обеспечивающих поточность технологического процесса согласно санитарно-эпидемиологическим требованиям к организациям общественного питания, изготовлению и оборотоспособности в них продовольственного сырья и пищевых продуктов в соответствии с требованиями п.8.2. СанПиН 2.4.4.1204-03; СП 2.3.6.1074-01, а именно:</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-выделить и оборудовать помещение для резки хлеба, в соответствии с санитарными правилами;</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-выполнить демонтаж холодильного оборудования пристройки, разместив в нем цех суточного набора продуктов;</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-оборудовать комнату для переодевания сотрудников пищеблока;</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приобрести технологическое оборудование (жарочно-пекарский шкаф), стол для разделки теста;</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приобрести достаточное количество столовой посуды для обеспечения одномоментной посадки детей и персонала без дополнительной обработки посуды и приборов в течение приема пищи, согласноп.8.3.(прилож.8) СанПиН 2.4.4.1204-03;</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для обработки пищевых продуктов приобрести цельнометаллические столы из нержавеющей стали или дюралюминия, согласно п.8.3 (прилож.8) СанПиН 2.4.4.1204-03;</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приобрести среднетемпературное электрохладооборудование в овощной и мясо-рыбный цех;</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заменить электрическое освещение цехов пищеблока на энергосберегающие светильники;</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провести расчистку лесных массивов от мусора, валежника, сухостоя, густого подлеска в радиусе 500-метровой зоны лагеря, приведение указанной территории в лесопарковое состояние;</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провести барьерную дератизацию 500-метровой зоны с раскладыванием отравленных приманок;</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восстановить отмостки вокруг всех спальных корпусов, хозяйственного корпуса, пищеблока, складов, медпункта;</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выполнить ремонт полов во всех спальных корпусах;</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провести камерную дезинфекцию постельных принадлежностей и влажную дезинфекцию помещений.</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На данные мероприятия предусмотрено 780,9 тыс. руб. подпрограммой «Организация летнего отдыха, оздоровления и занятости детей и подростков» муниципальной целевой программы «Дети БМР» на 2011-2013 г.г. и 45,0 тыс. руб. из внебюджетных источников.</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Из 38 заданий в 2012 году будут выполнены 37 (97,4%) заданий.</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Не выполненным останется предписание о приобретении игровой площадки для детей младшего возраста, которая будет приобретена в ходе подготовки к летней оздоровительной кампании 2013 г.</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В целях подготовки МАУДОЦ «Ласточка» к летней оздоровительной кампании 2012 г. также составлен план мероприятий по выполнению предписаний надзорных органов.</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В рамках выделенных финансовых средств предусмотрено:</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приобретение мягкого инвентаря, кухонного оборудования, кухонной посуды, чистящих и моющих средств;</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проведение текущего ремонта спальных корпусов, подъездных путей, пешеходных дорожек, спортивного и нестандартного оборудования;</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приобретение медицинского оборудования;</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приобретение и монтаж камер видеонаблюдения;</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ремонт и ревизия скважин;</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lastRenderedPageBreak/>
        <w:t>- ремонт технологического оборудования;</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пусконаладочные работы пожарной сигнализации;</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поверка и приобретение огнетушителей;</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проведение дезинсекции, дератизации, дезинфекции и проведение работ по обеспечению грызунонепроницаемости;</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установка локальной системы водоочистки.</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Таким образом, из 37 предписаний планового санитарного задания на 2012 год планируется выполнить 34, что составляет 91,9%.</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Проблематичным является выполнение следующих заданий:</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обеспечить горячим водоснабжением все умывальные, ногомойки в соответствии с требованиями п. 4.3 СанПиН 2.4.4.1204-03, т.к. осуществить данные мероприятия без строительства капитальных санузлов технически не представляется возможным;</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выполнить ограждение границы 1-го пояса зоны санитарной охраны, в связи с тем, что территория лагеря «Ласточка» вплотную примыкает к территории лагеря «Орленок»;</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провести реконструкцию одного из пищеблоков по расширению посадочных мест и увеличению количества цехов.</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В ДОЦ «Ласточка» имеются 2 пищеблока. В летний период 2011 года на пищеблоках были проведены ремонтные работы с целью выполнения  санитарных требований к поточности продукции. На верхнем пищеблоке заменены моечные ванны, смесители и установлены дополнительные моечные ванны, умывальники, мойки, в т.ч. для мытья крупно-габаритной посуды, т.е. выполнены требования по подготовке сырой продукции и обработке использованного инвентаря.</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На нижнем пищеблоке также установлены дополнительные мойки, ванны, прорублена дверь в овощном цехе, заменено окно, что позволило исключить подачу овощной продукции через варочный цех.</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Проектная документация на реконструкцию пищеблока была изготовлена в 2008 г. Стоимость реконструкции по ценам 2009 г. – 8000,00 тыс. руб. Реконструкцию пищеблока планируется провести при подготовке к оздоровительной кампании 2013 г. В 2012 г. будет выполнена пристройка, которая позволит обеспечить необходимый набор помещений на пищеблоке.</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Вопрос подготовки загородного оздоровительного лагеря «Ласточка» к функционированию в летний период 2012 г. стоит на особом контроле в администрации Балаковского муниципального района.</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b/>
          <w:bCs/>
          <w:color w:val="000000"/>
          <w:sz w:val="17"/>
        </w:rPr>
        <w:t>Занятость детей и подростков, не отдыхающих в лагерях</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Для детей и подростков, находящихся в летний период в городе, разработаны:</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план мероприятий по обеспечению летней занятости детей и подростков, включающий детские игровые, музыкально-развлекательные, спортивные программы, циклы бесед, чтения, уроков общения, конкурсы детских рисунков на асфальте, различные тематические викторины, игры, концерты, выставки, кинопрограммы, киноутренники, кинофестивали, киновикторины, киноклубы;</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 план вечерней занятости детей и подростков с привлечением педагоговобщеобразовательных школ, педагогов дополнительного образования Центра дополнительного образования, Центра "Семья" и культурных учреждений муниципального образования г. Балаково.</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b/>
          <w:bCs/>
          <w:color w:val="000000"/>
          <w:sz w:val="17"/>
        </w:rPr>
        <w:t>Трудоустройство подростков:</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В соответствии с муниципальной целевой программой «Молодежь БМР на 2011-2013 г.г.» на мероприятия по трудоустройству подростков предусмотрено  478,1 тыс. руб. Планируется организация ремонтных бригад на базе 25 образовательных учреждений, где будут трудиться 198 подростков. Учащиеся займутся уборкой школьной территории, мелким ремонтом мебели, помещений.</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Заработная плата с учетом материальной поддержки из средств федерального бюджета составит 2348 руб. в месяц при продолжительности рабочего дня 3 часа.</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Всего планируется трудоустроить через Центр занятости населения 910 подростков. Подростки в возрасте от 14 до 18 лет будут трудоустроены в ОАО «Балаковорезинотехника», МУЗ «Городская больница № 1», ГОУ СПО «Поволжский колледж технологии и менеджмента», ЧП Чернышова, где будут выполнять разнообразные виды подсобных работ, заниматься благоустройством и озеленением территории, осуществлять обрезку резинотехнических изделий и другие виды работ.</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t>Летом 2012 года всеми формами оздоровления, отдыха и занятости  предполагается охватить 96% детей и подростков (на уровне 2011 года).</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color w:val="000000"/>
          <w:sz w:val="17"/>
          <w:szCs w:val="17"/>
        </w:rPr>
        <w:lastRenderedPageBreak/>
        <w:t> </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b/>
          <w:bCs/>
          <w:color w:val="000000"/>
          <w:sz w:val="17"/>
        </w:rPr>
        <w:t>И.о. председателя</w:t>
      </w:r>
    </w:p>
    <w:p w:rsidR="004B4316" w:rsidRPr="004B4316" w:rsidRDefault="004B4316" w:rsidP="004B4316">
      <w:pPr>
        <w:spacing w:after="45" w:line="248" w:lineRule="atLeast"/>
        <w:ind w:firstLine="300"/>
        <w:jc w:val="both"/>
        <w:rPr>
          <w:rFonts w:ascii="Verdana" w:eastAsia="Times New Roman" w:hAnsi="Verdana" w:cs="Times New Roman"/>
          <w:color w:val="000000"/>
          <w:sz w:val="17"/>
          <w:szCs w:val="17"/>
        </w:rPr>
      </w:pPr>
      <w:r w:rsidRPr="004B4316">
        <w:rPr>
          <w:rFonts w:ascii="Verdana" w:eastAsia="Times New Roman" w:hAnsi="Verdana" w:cs="Times New Roman"/>
          <w:b/>
          <w:bCs/>
          <w:color w:val="000000"/>
          <w:sz w:val="17"/>
        </w:rPr>
        <w:t>Комитета образования                                                                                   Т.П. Калинина                                        </w:t>
      </w:r>
    </w:p>
    <w:p w:rsidR="006409CF" w:rsidRDefault="006409CF"/>
    <w:sectPr w:rsidR="00640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B4316"/>
    <w:rsid w:val="004B4316"/>
    <w:rsid w:val="00640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43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4316"/>
    <w:rPr>
      <w:rFonts w:ascii="Times New Roman" w:eastAsia="Times New Roman" w:hAnsi="Times New Roman" w:cs="Times New Roman"/>
      <w:b/>
      <w:bCs/>
      <w:sz w:val="27"/>
      <w:szCs w:val="27"/>
    </w:rPr>
  </w:style>
  <w:style w:type="character" w:styleId="a3">
    <w:name w:val="Hyperlink"/>
    <w:basedOn w:val="a0"/>
    <w:uiPriority w:val="99"/>
    <w:semiHidden/>
    <w:unhideWhenUsed/>
    <w:rsid w:val="004B4316"/>
    <w:rPr>
      <w:color w:val="0000FF"/>
      <w:u w:val="single"/>
    </w:rPr>
  </w:style>
  <w:style w:type="paragraph" w:styleId="a4">
    <w:name w:val="Normal (Web)"/>
    <w:basedOn w:val="a"/>
    <w:uiPriority w:val="99"/>
    <w:semiHidden/>
    <w:unhideWhenUsed/>
    <w:rsid w:val="004B431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B4316"/>
    <w:rPr>
      <w:i/>
      <w:iCs/>
    </w:rPr>
  </w:style>
  <w:style w:type="character" w:styleId="a6">
    <w:name w:val="Strong"/>
    <w:basedOn w:val="a0"/>
    <w:uiPriority w:val="22"/>
    <w:qFormat/>
    <w:rsid w:val="004B4316"/>
    <w:rPr>
      <w:b/>
      <w:bCs/>
    </w:rPr>
  </w:style>
</w:styles>
</file>

<file path=word/webSettings.xml><?xml version="1.0" encoding="utf-8"?>
<w:webSettings xmlns:r="http://schemas.openxmlformats.org/officeDocument/2006/relationships" xmlns:w="http://schemas.openxmlformats.org/wordprocessingml/2006/main">
  <w:divs>
    <w:div w:id="1622614004">
      <w:bodyDiv w:val="1"/>
      <w:marLeft w:val="0"/>
      <w:marRight w:val="0"/>
      <w:marTop w:val="0"/>
      <w:marBottom w:val="0"/>
      <w:divBdr>
        <w:top w:val="none" w:sz="0" w:space="0" w:color="auto"/>
        <w:left w:val="none" w:sz="0" w:space="0" w:color="auto"/>
        <w:bottom w:val="none" w:sz="0" w:space="0" w:color="auto"/>
        <w:right w:val="none" w:sz="0" w:space="0" w:color="auto"/>
      </w:divBdr>
      <w:divsChild>
        <w:div w:id="1399941066">
          <w:marLeft w:val="0"/>
          <w:marRight w:val="0"/>
          <w:marTop w:val="0"/>
          <w:marBottom w:val="0"/>
          <w:divBdr>
            <w:top w:val="none" w:sz="0" w:space="0" w:color="auto"/>
            <w:left w:val="none" w:sz="0" w:space="0" w:color="auto"/>
            <w:bottom w:val="single" w:sz="6" w:space="5" w:color="CCCCCC"/>
            <w:right w:val="none" w:sz="0" w:space="0" w:color="auto"/>
          </w:divBdr>
          <w:divsChild>
            <w:div w:id="816800461">
              <w:marLeft w:val="0"/>
              <w:marRight w:val="0"/>
              <w:marTop w:val="0"/>
              <w:marBottom w:val="0"/>
              <w:divBdr>
                <w:top w:val="none" w:sz="0" w:space="0" w:color="auto"/>
                <w:left w:val="none" w:sz="0" w:space="0" w:color="auto"/>
                <w:bottom w:val="none" w:sz="0" w:space="0" w:color="auto"/>
                <w:right w:val="none" w:sz="0" w:space="0" w:color="auto"/>
              </w:divBdr>
            </w:div>
            <w:div w:id="1989436873">
              <w:marLeft w:val="0"/>
              <w:marRight w:val="0"/>
              <w:marTop w:val="0"/>
              <w:marBottom w:val="0"/>
              <w:divBdr>
                <w:top w:val="none" w:sz="0" w:space="0" w:color="auto"/>
                <w:left w:val="none" w:sz="0" w:space="0" w:color="auto"/>
                <w:bottom w:val="none" w:sz="0" w:space="0" w:color="auto"/>
                <w:right w:val="none" w:sz="0" w:space="0" w:color="auto"/>
              </w:divBdr>
            </w:div>
            <w:div w:id="1987856831">
              <w:marLeft w:val="0"/>
              <w:marRight w:val="0"/>
              <w:marTop w:val="0"/>
              <w:marBottom w:val="0"/>
              <w:divBdr>
                <w:top w:val="none" w:sz="0" w:space="0" w:color="auto"/>
                <w:left w:val="none" w:sz="0" w:space="0" w:color="auto"/>
                <w:bottom w:val="none" w:sz="0" w:space="0" w:color="auto"/>
                <w:right w:val="none" w:sz="0" w:space="0" w:color="auto"/>
              </w:divBdr>
            </w:div>
            <w:div w:id="14316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admbal.ru/page/o-podgotovke-k-letnei-ozdorovitelnoi-kampanii-2012-g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2346</Words>
  <Characters>13375</Characters>
  <Application>Microsoft Office Word</Application>
  <DocSecurity>0</DocSecurity>
  <Lines>111</Lines>
  <Paragraphs>31</Paragraphs>
  <ScaleCrop>false</ScaleCrop>
  <Company>Администрация БМР</Company>
  <LinksUpToDate>false</LinksUpToDate>
  <CharactersWithSpaces>15690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2020-03-03T07:15:00Z</dcterms:created>
  <dcterms:modified xsi:type="dcterms:W3CDTF">2020-03-03T07:16:00Z</dcterms:modified>
</cp:coreProperties>
</file>