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9E" w:rsidRPr="0030139E" w:rsidRDefault="0030139E" w:rsidP="0030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9E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30139E" w:rsidRPr="0030139E" w:rsidRDefault="0030139E" w:rsidP="0030139E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МЦП «Проектирование и строительство (реконструкция) дорог общего пользования местного значения БМР с твердым покрытием до сельских населенных пунктов, не имеющих круглогодичной связи с сетью автомобильных дорог общего пользования в 2012-2016»" w:history="1">
        <w:r w:rsidRPr="0030139E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МЦП «Проектирование и строительство (реконструкция) дорог общего пользования местного значения БМР с твердым покрытием до сельских населенных пунктов, не имеющих круглогодичной связи с сетью автомобильных дорог общего пользования в 2012-2016»</w:t>
        </w:r>
      </w:hyperlink>
    </w:p>
    <w:p w:rsidR="0030139E" w:rsidRPr="0030139E" w:rsidRDefault="0030139E" w:rsidP="0030139E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30139E">
        <w:rPr>
          <w:rFonts w:ascii="Verdana" w:eastAsia="Times New Roman" w:hAnsi="Verdana" w:cs="Times New Roman"/>
          <w:b/>
          <w:bCs/>
          <w:color w:val="000000"/>
          <w:sz w:val="20"/>
        </w:rPr>
        <w:t>14</w:t>
      </w:r>
      <w:r w:rsidRPr="0030139E">
        <w:rPr>
          <w:rFonts w:ascii="Verdana" w:eastAsia="Times New Roman" w:hAnsi="Verdana" w:cs="Times New Roman"/>
          <w:caps/>
          <w:color w:val="000000"/>
          <w:sz w:val="15"/>
        </w:rPr>
        <w:t>ДЕК</w:t>
      </w:r>
    </w:p>
    <w:p w:rsidR="0030139E" w:rsidRPr="0030139E" w:rsidRDefault="0030139E" w:rsidP="0030139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1" name="Рисунок 1" descr="http://archive.admbal.ru/sites/default/files/resize/docs/admfoto/news/2012/news14122012_1-150x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dmbal.ru/sites/default/files/resize/docs/admfoto/news/2012/news14122012_1-150x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Согласно принятому Закону Саратовской области от 12 декабря 2011 года № 200 - ЗСО, и в бюджет Балаковского муниципального района в 2012 году  за счет и в пределах бюджетных ассигнований областного дорожного фонда   направлены  субсидии в размере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3 199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тыс. рублей в целях софинансирования работ по проектированию и строительству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30139E" w:rsidRPr="0030139E" w:rsidRDefault="0030139E" w:rsidP="0030139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2" name="Рисунок 2" descr="http://archive.admbal.ru/sites/default/files/resize/docs/admfoto/news/2012/news14122012_2-150x1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admbal.ru/sites/default/files/resize/docs/admfoto/news/2012/news14122012_2-150x1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  районе протяженность дорог общего пользования местного значения составляет  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47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км из них дорогне имеющих твердого покрытия -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32.1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км (т. е. дорог не имеющих круглогодичной связи с сетью автомобильных дорог общего пользования Балаковского муниципального района).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Постановлением администрации Балаковского муниципального района от 15 февраля 2012 года №762 утверждена муниципальная целевая программа  «Проектирование и строительство (реконструкция) дорог общего пользования местного значения Балаковского муниципального района  с твердым покрытием до сельских населенных пунктов, не имеющих круглогодичной связи с сетью автомобильных дорог общего пользования в 2012-2016 годах».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мероприятий программы осуществляется за счет средств районного бюджета Балаковского муниципального района и субсидий из областного бюджета. Объемы финансирования являются прогнозными и подлежат ежегодной корректировке.</w:t>
      </w:r>
    </w:p>
    <w:p w:rsidR="0030139E" w:rsidRPr="0030139E" w:rsidRDefault="0030139E" w:rsidP="0030139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3" name="Рисунок 3" descr="http://archive.admbal.ru/sites/default/files/resize/docs/admfoto/news/2012/news14122012_3-150x1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.admbal.ru/sites/default/files/resize/docs/admfoto/news/2012/news14122012_3-150x1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 мероприятий по данной программе (прогнозно) -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53 199 тыс.рублей.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Целью данной программы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является эффективное использование выделяемых для реализации программных мероприятий целевых ассигнований из областного и районного бюджетов, приведение дорог Балаковского муниципального района в соответствии с требованиями, предъявляемыми к уровню дорожного покрытия  дорог общего пользования, повышение доступности транспортных услуг для населения и хозяйствующих субъектов.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Главной задачей программы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является  строительство двух дорог общего пользования местного значения Балаковского муниципального района «Еланка -Тупилкин» - 2.1 км  и «Кирово -Чапаев» -3.1 км.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Данные автодороги выбраны в первую очередь  в связи с тем, что по ним осуществляется подвоз школьников в общеобразовательные учреждения,   наиболее интенсивное движение легкового и пассажирского автотранспорта, а также  по количеству проживающего населения.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В 2012 году в  программу вошли мероприятия по разработке проектно-сметной документации на строительство автодорог «Еланка -Тупилкин» - 2.1 км. и «Кирово -Чапаев» -3.1 км.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Объем финансирования в 2012 году составил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5199 тыс. рублей,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в т.ч.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3199 тыс.рублей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субсидии из областного бюджета и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2000</w:t>
      </w:r>
      <w:r w:rsidRPr="0030139E">
        <w:rPr>
          <w:rFonts w:ascii="Verdana" w:eastAsia="Times New Roman" w:hAnsi="Verdana" w:cs="Times New Roman"/>
          <w:color w:val="000000"/>
          <w:sz w:val="17"/>
        </w:rPr>
        <w:t> 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тыс. рублей  средства районного бюджета.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Управлением строительства, архитектуры и дорожного хозяйства  в мае 2012 года был проведен открытый конкурс по итогам которого были заключены муниципальные контракты на  разработку проектно-сметной документации по двум лотам «Еланка-Тупилкин» и «Кирово-Чапаев».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проектно-сметная документация выполнена и получена положительное заключение государственной экспертизы.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Стоимость строительства автодороги «Еланка-Тупилкин» составляет 68.9 млн. рублей, «Кирово-Чапаев»- 60.8 млн.рублей.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В 2013 году по данной программе предусмотрены финансовые ассигнования в размере —</w:t>
      </w:r>
      <w:r w:rsidRPr="0030139E">
        <w:rPr>
          <w:rFonts w:ascii="Verdana" w:eastAsia="Times New Roman" w:hAnsi="Verdana" w:cs="Times New Roman"/>
          <w:b/>
          <w:bCs/>
          <w:color w:val="000000"/>
          <w:sz w:val="17"/>
        </w:rPr>
        <w:t>7247 тыс</w:t>
      </w: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. рублей в т.ч.  из областного бюджета — 3247 тыс. рублей и из районного бюджета — 4000 тыс. рублей.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В 2013 году планируется начать работы по строительству автодороги «Еланка-Тупилкин».</w:t>
      </w:r>
    </w:p>
    <w:p w:rsidR="0030139E" w:rsidRPr="0030139E" w:rsidRDefault="0030139E" w:rsidP="0030139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0139E" w:rsidRPr="0030139E" w:rsidRDefault="0030139E" w:rsidP="0030139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139E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B36B4D" w:rsidRDefault="00B36B4D"/>
    <w:sectPr w:rsidR="00B3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39E"/>
    <w:rsid w:val="0030139E"/>
    <w:rsid w:val="00B3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3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0139E"/>
    <w:rPr>
      <w:color w:val="0000FF"/>
      <w:u w:val="single"/>
    </w:rPr>
  </w:style>
  <w:style w:type="paragraph" w:customStyle="1" w:styleId="post-date">
    <w:name w:val="post-date"/>
    <w:basedOn w:val="a"/>
    <w:rsid w:val="0030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30139E"/>
  </w:style>
  <w:style w:type="character" w:customStyle="1" w:styleId="day">
    <w:name w:val="day"/>
    <w:basedOn w:val="a0"/>
    <w:rsid w:val="0030139E"/>
  </w:style>
  <w:style w:type="character" w:customStyle="1" w:styleId="month">
    <w:name w:val="month"/>
    <w:basedOn w:val="a0"/>
    <w:rsid w:val="0030139E"/>
  </w:style>
  <w:style w:type="paragraph" w:styleId="a4">
    <w:name w:val="Normal (Web)"/>
    <w:basedOn w:val="a"/>
    <w:uiPriority w:val="99"/>
    <w:semiHidden/>
    <w:unhideWhenUsed/>
    <w:rsid w:val="0030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39E"/>
  </w:style>
  <w:style w:type="character" w:styleId="a5">
    <w:name w:val="Strong"/>
    <w:basedOn w:val="a0"/>
    <w:uiPriority w:val="22"/>
    <w:qFormat/>
    <w:rsid w:val="0030139E"/>
    <w:rPr>
      <w:b/>
      <w:bCs/>
    </w:rPr>
  </w:style>
  <w:style w:type="character" w:styleId="a6">
    <w:name w:val="Emphasis"/>
    <w:basedOn w:val="a0"/>
    <w:uiPriority w:val="20"/>
    <w:qFormat/>
    <w:rsid w:val="003013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archive.admbal.ru/sites/default/files/docs/admfoto/news/2012/news14122012_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rchive.admbal.ru/sites/default/files/docs/admfoto/news/2012/news14122012_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archive.admbal.ru/content/o-realizatsii-mtsp-proektirovanie-i-stroitelstvo-rekonstruktsiya-dorog-obshchego-polzovaniya" TargetMode="External"/><Relationship Id="rId9" Type="http://schemas.openxmlformats.org/officeDocument/2006/relationships/hyperlink" Target="http://archive.admbal.ru/sites/default/files/docs/admfoto/news/2012/news14122012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Администрация БМР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2020-03-03T05:49:00Z</dcterms:created>
  <dcterms:modified xsi:type="dcterms:W3CDTF">2020-03-03T05:49:00Z</dcterms:modified>
</cp:coreProperties>
</file>