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37" w:rsidRPr="00203737" w:rsidRDefault="00203737" w:rsidP="00203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737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203737" w:rsidRPr="00203737" w:rsidRDefault="00203737" w:rsidP="00203737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 завершении весенне-полевых работ и подготовке к уборочным работам на территории БМР по состоянию на 19.06.2013 года" w:history="1">
        <w:r w:rsidRPr="00203737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 завершении весенне-полевых работ и подготовке к уборочным работам на территории БМР по состоянию на 19.06.2013 года</w:t>
        </w:r>
      </w:hyperlink>
    </w:p>
    <w:p w:rsidR="00203737" w:rsidRPr="00203737" w:rsidRDefault="00203737" w:rsidP="00203737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203737">
        <w:rPr>
          <w:rFonts w:ascii="Verdana" w:eastAsia="Times New Roman" w:hAnsi="Verdana" w:cs="Times New Roman"/>
          <w:b/>
          <w:bCs/>
          <w:color w:val="000000"/>
          <w:sz w:val="20"/>
        </w:rPr>
        <w:t>19</w:t>
      </w:r>
      <w:r w:rsidRPr="00203737">
        <w:rPr>
          <w:rFonts w:ascii="Verdana" w:eastAsia="Times New Roman" w:hAnsi="Verdana" w:cs="Times New Roman"/>
          <w:caps/>
          <w:color w:val="000000"/>
          <w:sz w:val="15"/>
        </w:rPr>
        <w:t>ИЮН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Согласно утверждённой структуры посевных площадей под урожай 2013 года планировалось засеять 127,1 тыс. га. пашни,посеяно - 129,1 тыс.га.(101,6%).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Зерновые и зернобобовые культуры размещены на площади - 70,4 тыс. га; технические на -  49,9 тыс. га;  кормовые на – 7,4 тыс. га,  овощи – 0,6 тыс. га,  картофель – 0,7 тыс.га.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Сельскохозяйственными товаропроизводителями района на проведениевесенне-полевых работ 2013 года израсходовано 176,7 млн. рублей (при потребности 194,0 млн. рублей),  в том числе 65,9 млн. рублей кредитных ресурсов и более 27 миллионов рублей субсидий из областного и федерального бюджетов.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На весенний сев было засыпано 4,7 тыс. тонн (100% от потребности)семян яровых зерновых и зернобобовых культур.  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Все засыпанные семена (100%) проверены на посевные качества и перед началом посевных работ протравлены против комплекса болезней.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Ежегодно проводится работа по сортосмене и сортообновлению семян. Весной текущего года приобретено 463 тн семян  яровых зерновых культур высших репродукций и 55,0 тн гибридного подсолнечника. Заложены семенные участки на площади 12,9 тыс.га.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 результате проводимой работы по сортосмене и сортообновлению, в посевы внедряются новые высокоурожайные и перспективные сорта сельскохозяйственных культур, систематически этим занимаются более  70% сельхозтоваропроизводителей района.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 текущем годусельхозтоваропроизводителями районаприобретено 1,1 тыс. тонн минеральных удобрений, в том числе   0,8 тыс. тонн  азотных для подкормки озимых, 0,3 тыс. тонн фосфорных для внесения в рядок.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Озимая пшеница подкормлена на площади 6,6 тыс.га.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На площади 5,9 тыс.га. удобрения внесены одновременно с посевом яровых культур.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Для проведения комплекса весенне-полевых  работ в хозяйствах района было задействовано 748 тракторов,   330 культиваторов, 471 сеялка, 240 грузовых автомобилей и другая специальная техника.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 2013 году приобретена 41 единица техники и инвентаря  на общую сумму 60,8 млн. рублей.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Сельхозтоваропроизводители районапровели работы по подготовке паров на площади  35,1 тыс.га. (100%).  Проведена первая культивация паров (35,1 тыс.га.)  и первая междурядная обработка  пропашных культур (подсолнечник и кукуруза) 46,5 тыс.га (100%) 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 районе продолжается фитосанитарный мониторинг на выявление особоопасных вредителей и вредителей, получивших массовое распространение.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Площадь обработок против саранчёвых вредителей составила 50,7 га , в том числе по нестадным саранчёвым с повышенной численностью – 23 га и  27,7 га. по итальянскому прусу.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Всего заселено 0,89 тыс.га саранчовыми вредителями с численностью не превышающей экономический порог вредоносности (0,6 – 1,0 экз.кв.м).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Общая площадьобработок против вредителей всех видов составила 10,7 тыс. га, в том числе против клопа черепашки на озимой пшенице 2,6 тыс.га.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Гербицидами обработано 37,9 тыс. га.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Общая площадь химобработок  составила 48,6 тыс.га.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Для проведения защитных мероприятий в районе имеется 20 опрыскивателей. При необходимости будут привлечены 4 самолёта: АН – 2  (2 шт.), Кречет (2 шт.).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Сельхозтоваропроизводителям района в 2013 году первым укосом предстоит убрать 4,1 тыс. га сеяных трав и 20,1 тыс. га лугов.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Для проведения работ по заготовке кормов в хозяйствах района на данный момент подготовлено 45 косилок – 80%, 28 граблей – 80%,  28 пресс-подборщиков – 82%, остальная кормозаготовительная техника находится в ремонте и будет подготовлена к началу уборки лугового сена (вторая декада июля).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Подкормку зелёными кормами общественного поголовья скота ведут: СПК к-з им.К.Маркса, ИП глава КФХ Ермолаев С.П., ИП глава КФХ Васильев Н.М., ИП глава КФХ Мусякаев Р.А. Скормлено 1200 тонн зеленых кормов.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Приступили к заготовке  сена с сеяных трав, заготовлено 1,0 тыс. тн. сена.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Одной из главных задач на текущий момент является подготовка к предстоящей жатве.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На проведении уборкизерновых культур будет задействовано 177 зерноуборочных комбайнов, 50 из которых являются высокопроизводительными (типа Кейс, Клаас, Акрос, Дон),  240 грузовых автомобилей.  На очистке,  подработке и сушке зерна  30  механизированных токов и 6 зерносушилок.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Нагрузка на 1 эталонныйкомбайн в среднем по району составляет свыше 400 га, по зерновым культурам свыше  250 га, что превышает норматив более чем в 1,4 раза.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 2013 году приобретено 4 комбайна. Планируется приобретение ещё 5 зерноуборочных комбайнов марки (Кейс – 2388, Полесье – 10).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Хозяйства приступили к активному ремонту зерноуборочных комбайнов и механизированных токов.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времяготовность комбайнового парка составляет 71% - исправно – 125 ед.,  валковых жаток  65% - 36ед,  механизированных токов 83% - 25 ед, зерносушилок 100%, грузовых автомобилей 95% - 224 ед..  Завершить ремонт комбайнов и механизированных токов планируется до 10 июля 2013 года.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На уборочные работы требуется 1950  тонн дизтоплива, имеется 750 тонн 38 (%).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Для обеспечения запаснымичастями и оказания ремонтных услуг в районе на период уборки урожая в непрерывном режиме будут  работать ремонтные цеха ООО «РТП Сельхозтехника», предприятия  снабжения ИП «Ботвиненко» на базе ОАО «Балаковоагропромснаб», ИП «Кузин».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В уборочных работах  примут участие более 1000 человек.    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Прорабатываются вопросы оплаты труда, уточняются нормы расхода ГСМ с учетом износа техники и  межполевых перегонов.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Особое внимание уделяется вопросам охраны труда, проводятся  инструктажи по технике безопасности со всеми  лицами,  участвующими в  уборке урожая, приобретаются огнетушители . Аптечками первой медицинской помощи, спецодеждой  механизаторы будут  обеспечены на 100%.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Будут действовать  14 полевых и бригадных станов, 8 передвижных вагончиков, 20 пунктов питания. Работники будут  обеспечены 3-х разовым питанием и питьевой водой.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Слайд 15      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Сельхозтоваропроизводителимуниципального района  готовы  начать  уборочные работы в необходимые агротехнические сроки (ориентировочно - во второй декаде  июля).</w:t>
      </w:r>
    </w:p>
    <w:p w:rsidR="00203737" w:rsidRPr="00203737" w:rsidRDefault="00203737" w:rsidP="00203737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03737" w:rsidRPr="00203737" w:rsidRDefault="00203737" w:rsidP="0020373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i/>
          <w:iCs/>
          <w:color w:val="000000"/>
          <w:sz w:val="17"/>
        </w:rPr>
        <w:t>Начальник отдела сельского хозяйства</w:t>
      </w:r>
    </w:p>
    <w:p w:rsidR="00203737" w:rsidRPr="00203737" w:rsidRDefault="00203737" w:rsidP="00203737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03737">
        <w:rPr>
          <w:rFonts w:ascii="Verdana" w:eastAsia="Times New Roman" w:hAnsi="Verdana" w:cs="Times New Roman"/>
          <w:i/>
          <w:iCs/>
          <w:color w:val="000000"/>
          <w:sz w:val="17"/>
        </w:rPr>
        <w:t>хозяйства и перерабатывающей    промышленности                  А.В. Мозлов</w:t>
      </w:r>
    </w:p>
    <w:p w:rsidR="005F3B83" w:rsidRDefault="005F3B83"/>
    <w:sectPr w:rsidR="005F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737"/>
    <w:rsid w:val="00203737"/>
    <w:rsid w:val="005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3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37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03737"/>
    <w:rPr>
      <w:color w:val="0000FF"/>
      <w:u w:val="single"/>
    </w:rPr>
  </w:style>
  <w:style w:type="paragraph" w:customStyle="1" w:styleId="post-date">
    <w:name w:val="post-date"/>
    <w:basedOn w:val="a"/>
    <w:rsid w:val="0020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203737"/>
  </w:style>
  <w:style w:type="character" w:customStyle="1" w:styleId="day">
    <w:name w:val="day"/>
    <w:basedOn w:val="a0"/>
    <w:rsid w:val="00203737"/>
  </w:style>
  <w:style w:type="character" w:customStyle="1" w:styleId="month">
    <w:name w:val="month"/>
    <w:basedOn w:val="a0"/>
    <w:rsid w:val="00203737"/>
  </w:style>
  <w:style w:type="paragraph" w:styleId="a4">
    <w:name w:val="Normal (Web)"/>
    <w:basedOn w:val="a"/>
    <w:uiPriority w:val="99"/>
    <w:semiHidden/>
    <w:unhideWhenUsed/>
    <w:rsid w:val="0020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03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-zavershenii-vesenne-polevykh-rabot-i-podgotovke-k-uborochnym-rabotam-na-ter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5439</Characters>
  <Application>Microsoft Office Word</Application>
  <DocSecurity>0</DocSecurity>
  <Lines>45</Lines>
  <Paragraphs>12</Paragraphs>
  <ScaleCrop>false</ScaleCrop>
  <Company>Администрация БМР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2020-03-04T06:03:00Z</dcterms:created>
  <dcterms:modified xsi:type="dcterms:W3CDTF">2020-03-04T06:03:00Z</dcterms:modified>
</cp:coreProperties>
</file>