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8A" w:rsidRPr="005D718A" w:rsidRDefault="005D718A" w:rsidP="005D718A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Организация питания учащихся общеобразовательных учреждений в 2011-2012 учебном году" w:history="1">
        <w:r w:rsidRPr="005D718A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Организация питания учащихся общеобразовательных учреждений в 2011-2012 учебном году</w:t>
        </w:r>
      </w:hyperlink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В 2011-2012 учебном году на территории Балаковского муниципального района функционирует 50 общеобразовательных учреждений, в которых обучается 18193 учащихся (без классов очно-заочной формы обучения).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Для организации питания создана соответствующая материальная база: имеется 49 столовых и 1 буфет-раздача (ООШ № 14).Кроме того, в 24 общеобразовательных школах оборудованы буфеты, где реализуются кондитерские изделия, фрукты, соки, выпечка и т.п.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На 19.09.2011 года горячее питание организовано во всех общеобразовательных учреждениях. Заключены договора с предприятиями питания и индивидуальными предпринимателями по итогам проведенных конкурсных процедур, утверждены графики работы столовых , в соответствии с которыми осуществляется питание.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В текущем учебном году питание осуществляют:</w:t>
      </w:r>
    </w:p>
    <w:p w:rsidR="005D718A" w:rsidRPr="005D718A" w:rsidRDefault="005D718A" w:rsidP="005D718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ООО «Водник» – СОШ № 2, 7,8,12,11,13, 14,18,25;</w:t>
      </w:r>
    </w:p>
    <w:p w:rsidR="005D718A" w:rsidRPr="005D718A" w:rsidRDefault="005D718A" w:rsidP="005D718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Швагерус В.И. – СОШ № 16,26;</w:t>
      </w:r>
    </w:p>
    <w:p w:rsidR="005D718A" w:rsidRPr="005D718A" w:rsidRDefault="005D718A" w:rsidP="005D718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Болякин Ю.А.- СОШ № 19,20,гимназия №1;</w:t>
      </w:r>
    </w:p>
    <w:p w:rsidR="005D718A" w:rsidRPr="005D718A" w:rsidRDefault="005D718A" w:rsidP="005D718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Михеева О.Н. – СОШ № 28, гимназия №2;</w:t>
      </w:r>
    </w:p>
    <w:p w:rsidR="005D718A" w:rsidRPr="005D718A" w:rsidRDefault="005D718A" w:rsidP="005D718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Захарова Л.П.-СОШ № 5,22,лицей №1;</w:t>
      </w:r>
    </w:p>
    <w:p w:rsidR="005D718A" w:rsidRPr="005D718A" w:rsidRDefault="005D718A" w:rsidP="005D718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Швецова М.А.-СОШ № 4,15;</w:t>
      </w:r>
    </w:p>
    <w:p w:rsidR="005D718A" w:rsidRPr="005D718A" w:rsidRDefault="005D718A" w:rsidP="005D718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Чистякова А.М.-СОШ № 3,6,10;</w:t>
      </w:r>
    </w:p>
    <w:p w:rsidR="005D718A" w:rsidRPr="005D718A" w:rsidRDefault="005D718A" w:rsidP="005D718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Кабанова Т.В.-СОШ № 21,27.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В сельские школы и ДОУ продукты питания доставляются транспортом МУ « Хозяйственная группа». Все продукты имеют качественные удостоверения.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муниципального и областного бюджета питается 3471 учащийся (19,1% от общего количества и 100% от потребности) из социально-незащищенных семей ( малоимущие, многодетные семьи, семьи, находящиеся в социально опасном положении, сироты и опекаемые, дети-инвалиды).В 2010 году таких учащихся было 3389.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Компенсационные выплаты на организацию завтраков школьников льготных категорий из средств областного бюджета 10 руб. в день, из бюджета муниципального района - 4 рубля. На питание учащихся льготных категорий, посещающих ГПД, выделяется из бюджета от 15 рублей до 30 рублей в день.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Общая сумма выделенных средств из областного бюджета - 7141,8 т.руб. , из местного бюджета- 1800,0 т.руб.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Остальные учащиеся имеют возможность получать питание за счет родительских средств. Меню 2-х и 3х-разового питания разработаны во всех общеобразовательных учреждениях БМР. Стоимость завтрака в школах города 25-30 рублей, стоимость обеда - 30-40 рублей.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В ходе подготовки к 2011-2012 учебному году проводилась работа по улучшению условий для питания школьников в соответствии с выделенными в бюджете средствами. На приведение пищеблоков муниципальных общеобразовательных учреждений ( школы №2,11,16,28,с.Ивановка,Новая Елюзань, Красный Яр) в соответствие с санитарно - гигиеническими нормами и правилами затрачено 1.615.635 т.руб., из них на текущий ремонт 1235 т.р., замену водоснабжения 300,6 т. руб., замена канализации- 80 т.р. На данный момент продолжается реконструкция пищеблока в основной общеобразовательной школе с.Ивановка ( срок окончания работ по договору- 1 октября).На время ремонтных работ заключен договор учащиеся школы получают питание в кафе «Гурман»,расположенном в 50 метрах от здания школы.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Основной проблемой остается замена устаревшего технологического и холодильного оборудования ,хотя за последние 3 года оборудование поступило в столовые ресурсных центров и 3 школы-участницы областного конкурса на лучшую организацию школьного питания.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областной целевой программой «Развитие образования» на 2009-2011 г.г. и Законом Саратовской области от 30.09.2009 г. № 138-3СО «О внесении изменений в Закон Саратовской области «Об образовании» с 11.01.2010 г. на территории Балаковского муниципального района реализуется программа «Школьное молоко». Все учащиеся начальных классов общеобразовательных учреждений в количестве 7649 чел. со 2 сентября 2011 г. получают молоко. Молоко поставляют в учреждения образования БМР ИПЗубарева В.С. и ООО «Провинция». Стоимость молока составляет от 10 руб. до 11 руб. в соответствии с проведенными конкурсными мероприятиями. Упаковка молока соответствует требованиям ГОСТ и СанПиН.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Молоком также обеспечиваются дети, посещающие группы предшкольного обучения, функционирующие на базе общеобразовательных школ, за счет средств местного бюджета, предусмотренных муниципальной целевой программой «Развитие образования» на 2009-2011 г.г.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Из областного бюджета выделены средства в размере 1.0465,9 тыс.руб. из местного бюджета- 5.317,8 тыс.руб.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В системе проводится работа по пропаганде основ здорового питания, В учебные планы всех общеобразовательных школ включено изучение предмета «Основы здорового образа жизни» для учащихся 2-9 классов, программой которого предусмотрено изучение основ рационального питания. Вопросы организации питания детей рассматриваются на общешкольных и классных родительских собраниях, конференциях с участием медицинских работников школ, специалистов Центра медицинской профилактики.</w:t>
      </w:r>
    </w:p>
    <w:p w:rsidR="005D718A" w:rsidRPr="005D718A" w:rsidRDefault="005D718A" w:rsidP="005D718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D718A" w:rsidRPr="005D718A" w:rsidRDefault="005D718A" w:rsidP="005D718A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718A">
        <w:rPr>
          <w:rFonts w:ascii="Verdana" w:eastAsia="Times New Roman" w:hAnsi="Verdana" w:cs="Times New Roman"/>
          <w:i/>
          <w:iCs/>
          <w:color w:val="000000"/>
          <w:sz w:val="17"/>
        </w:rPr>
        <w:t>Председатель комитета образования администрации БМР               И.В.Расторгуева</w:t>
      </w:r>
    </w:p>
    <w:p w:rsidR="00FC1280" w:rsidRDefault="00FC1280"/>
    <w:sectPr w:rsidR="00FC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703"/>
    <w:multiLevelType w:val="multilevel"/>
    <w:tmpl w:val="580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718A"/>
    <w:rsid w:val="005D718A"/>
    <w:rsid w:val="00FC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7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1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D71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D71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page/organizatsiya-pitaniya-uchashchikhsya-obshcheobrazovatelnykh-uchrezhdenii-v-2011-2012-uchebno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Company>Администрация БМР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2020-03-03T07:59:00Z</dcterms:created>
  <dcterms:modified xsi:type="dcterms:W3CDTF">2020-03-03T07:59:00Z</dcterms:modified>
</cp:coreProperties>
</file>