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A" w:rsidRPr="00EF51BA" w:rsidRDefault="00EF51BA" w:rsidP="00EF51B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еализации управлением опеки и попечительства администрации Балаковского муниципального района полномочий по осуществлению деятельности по опеке и попечительству в отношении совершеннолетних граждан" w:history="1">
        <w:r w:rsidRPr="00EF51B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реализации управлением опеки и попечительства администрации Балаковского муниципального района полномочий по осуществлению деятельности по опеке и попечительству в отношении совершеннолетних граждан</w:t>
        </w:r>
      </w:hyperlink>
    </w:p>
    <w:p w:rsidR="00EF51BA" w:rsidRPr="00EF51BA" w:rsidRDefault="00EF51BA" w:rsidP="00EF51BA">
      <w:pPr>
        <w:spacing w:after="0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i/>
          <w:iCs/>
          <w:color w:val="000000"/>
          <w:sz w:val="17"/>
        </w:rPr>
        <w:t>Постоянно действующее совещание </w:t>
      </w:r>
    </w:p>
    <w:p w:rsidR="00EF51BA" w:rsidRPr="00EF51BA" w:rsidRDefault="00EF51BA" w:rsidP="00EF51BA">
      <w:pPr>
        <w:spacing w:after="0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i/>
          <w:iCs/>
          <w:color w:val="000000"/>
          <w:sz w:val="17"/>
        </w:rPr>
        <w:t>при главе Балаковского муниципального района</w:t>
      </w:r>
    </w:p>
    <w:p w:rsidR="00EF51BA" w:rsidRPr="00EF51BA" w:rsidRDefault="00EF51BA" w:rsidP="00EF51BA">
      <w:pPr>
        <w:spacing w:after="0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i/>
          <w:iCs/>
          <w:color w:val="000000"/>
          <w:sz w:val="17"/>
        </w:rPr>
        <w:t>июнь 2011 года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Реализация управлением опеки и попечительства </w:t>
      </w:r>
    </w:p>
    <w:p w:rsidR="00EF51BA" w:rsidRPr="00EF51BA" w:rsidRDefault="00EF51BA" w:rsidP="00EF51B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администрации Балаковского муниципального района </w:t>
      </w:r>
    </w:p>
    <w:p w:rsidR="00EF51BA" w:rsidRPr="00EF51BA" w:rsidRDefault="00EF51BA" w:rsidP="00EF51B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полномочий по осуществлению деятельности по опеке и попечительству</w:t>
      </w:r>
    </w:p>
    <w:p w:rsidR="00EF51BA" w:rsidRPr="00EF51BA" w:rsidRDefault="00EF51BA" w:rsidP="00EF51B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в отношении совершеннолетних граждан</w:t>
      </w:r>
    </w:p>
    <w:p w:rsidR="00EF51BA" w:rsidRPr="00EF51BA" w:rsidRDefault="00EF51BA" w:rsidP="00EF51BA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Закон Саратовской области от 28.12.2007г.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наделяет орган местного самоуправления Балаковского муниципального района государственными полномочиями по осуществлению деятельности по опеке и попечительству в отношении совершеннолетних и несовершеннолетних граждан.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полномочия по опеке и попечительству исполняет управление опеки и попечительства администрации Балаковского муниципального района (далее – управление опеки и попечительства). Положением об управлении опеки и попечительства администрации Балаковского муниципального района от 17.02.2010г. № 491 определены статус управления опеки и попечительства, порядок его создания, упразднения, управления им, задачи, функции, права, взаимоотношения и связи с другими структурными подразделениями администрации, учреждениями, организациями.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Законом Саратовской области определено количество штатных сотрудников по работе с совершеннолетними гражданами из расчета: на территории с численностью совершеннолетнего населения до 250 тысяч человек включительно – 1 единица. [1] Таким образом, в Балаковском муниципальном районе переданные отдельные государственные полномочия по осуществлению деятельности по опеке и попечительству в отношении совершеннолетних граждан исполняет один сотрудник.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Основные полномочия органа опеки и попечительства.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1) Выявление и учет совершеннолетних граждан, нуждающихся в установлении над ними опеки или попечительства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Гражданский кодекс Российской Федерации, Федеральный закон от 24.04.2008г. № 48-ФЗ "Об опеке и попечительстве" регламентируют вопросы установления опеки в отношении совершеннолетних граждан, признанных судом недееспособными вследствие психического расстройства  и попечительства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В случае признания судом гражданина недееспособным, суд в течение 3-х дней со дня вступления решения в законную силу высылает копию решения суда в адрес органа опеки и попечительства по месту жительства лица, признанного недееспособным. В свою очередь орган опеки и попечительства в течение месяца со дня получения из суда соответствующих сведений назначает этому лицу опекуна.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ежегодно выявляются и учитываются совершеннолетние граждане, нуждающиеся в установлении над ними опеки. Так в 2009 году было выявлено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102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гражданина, в 2010 году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60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граждан, за 5 месяцев 2011 года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24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гражданина. На учете управления опеки и попечительства состоит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510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совершеннолетних граждан, признанных судом недееспособными, из них под опекой у физических лиц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411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недееспособных граждан, в государственных учреждениях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99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человек. 2 человека находятся в ГУЗ «Балаковский психоневрологический диспансер», оформляются документы на их помещение в государственное учреждение для психохроников.  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2) Установление опеки или попечительства над гражданами, признанными судом недееспособными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Как правило, опекуном назначается лицо, являющееся членом семьи недееспособного гражданина. Гражданин, выразивший желание стать опекуном недееспособного лица, представляет в управление опеки и попечительства пакет документов, необходимый для принятия решения о возможности гражданина быть опекуном. Опека над гражданином, признанным судом недееспособным, устанавливается постановлением администрации Балаковского муниципального района.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Опекунские обязанности исполняются опекуном безвозмездно. Все юридически значимые действия от имени и в интересах недееспособного гражданина совершает его опекун. Опекун обязан заботиться о содержании своего подопечного, обеспечивать надлежащий уход и лечение, защищать его законные права и интересы.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Управлением опеки и попечительства в 2009 году было принято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102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решения об установлении опеки в отношении совершеннолетних недееспособных граждан, в 2010 году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60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решений, за 5 месяцев 2011 года -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24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решения.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3) Осуществление надзора за деятельностью опекунов недееспособных граждан, деятельностью организаций, в которые помещены недееспособные граждане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Согласно ст. 24 Федерального закона от 24.04.2008г. № 48-ФЗ "Об опеке и попечительстве"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подопечных. Постановлением Правительства Российской Федерации от 17.11.2010г.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 утверждены правила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 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Согласно настоящих правил управление опеки и попечительства проводит плановые и внеплановые проверки с целью осуществления надзора за деятельностью опекунов. Плановые проверки проводятся на основании постановления администрации Балаковского муниципального района о проведении плановых проверок. При установлении опеки над совершеннолетним недееспособным гражданином плановая проверка проводится в виде посещения подопечного: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- 1 раз в течение первого месяца после принятия органом опеки и попечительства решения о назначении опекуна;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- 1 раз в 3 месяца в течение первого года после принятия органом опеки и попечительства решения о назначении опекуна;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Таким образом, управлением опеки и попечительства в 2009 году было проведено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510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плановых проверок, в 2010 году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512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проверок, за 5 месяцев 2011 года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279 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проверок.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недееспособного подопечного, управление опеки и попечительства проводит внеплановую проверку.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При проведении плановых и внеплановых проверок осуществляется оценка жилищно-бытовых условий недееспособного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недееспособного подопечного.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По результатам проверки составляется акт проверки условий жизни недееспособного подопечного. При выявлении фактов неисполнения, ненадлежащего исполнения опекуном обязанностей в акте проверки условий жизни подопечного дополнительно указываются: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перечень выявленных нарушений и сроки их устранения;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рекомендации опекуну о принятии мер по улучшению условий жизни недееспособного подопечного и исполнению опекуном возложенных на него обязанностей;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предложения о привлечении опекуна к ответственности за неисполнение, ненадлежащее исполнение им обязанностей (при необходимости).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недееспособного подопечного, а также если выявленные нарушения невозможно устранить без прекращения опеки или попечительства, управление опеки и попечительства в течение 3-х дней со дня проведения проверки: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готовит проект постановления администрации Балаковского муниципального района об освобождении опекуна от исполнения возложенных на него обязанностей;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- осуществляет меры по временному устройству подопечного (при необходимости).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Управлением опеки и попечительства в 2009, 2010 годах и  за 5 месяцев 2011 года было принято по одному решению об отстранении опекуна за ненадлежащее исполнение возложенных на него опекунских обязанностей.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Опекун недееспособного ежегодно не позднее 1 февраля текущего года представляет в управление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 Отчет опекуна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Управлением опеки и попечительства было принято за 2009 год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504 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отчетов опекунов, за 2010 год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462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отчета. На сегодняшний день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42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опекуна не предоставили в управление опеки и попечительства отчет за 2010 год.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Следует отметить, что требование Закона об опеке и попечительстве о предоставлении опекунами недееспособных граждан отчета вызвало возмущение опекунов и желание отказаться от исполнения опекунских обязанностей. В большинстве случаев позицию опекунов можно понять, поскольку возраст опекунов, в основном, преклонный и предъявляемые законом требования для них оказались практически невыполнимыми. Необходимо отметить, что действующим законодательством не предусмотрены меры воздействия на опекунов, которые не исполняют требования закона в части предоставления отчета опекуна, кроме как привлечение к административной ответственности, применение которой повлечет за собой социальную напряженность среди опекунов совершеннолетних граждан.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Управление опеки и попечительства 1 раз в год осуществляет контроль за условиями содержания недееспособных граждан, находящихся на полном государственном попечении в интернатных учреждениях, расположенных на территории Балаковского муниципального района. Это Государственное учреждение «Балаковский психоневрологический интернат» (Веприцкая М.С.), в котором содержится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80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совершеннолетних недееспособных граждан,  и Государственное автономное учреждение Саратовской области «Балаковский дом-интернат для престарелых и инвалидов» (Черныш Н.А.), в котором содержится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19 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граждан.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4) Выдача в соответствии с Федеральным законом об опеке и попечительстве разрешений на совершение сделок с имуществом недееспособных подопечных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Согласно ст. 37 Гражданского кодекса Российской Федерации доходы подопечного, в том числе суммы пенсий, пособий и иных предоставляемых на его содержание социальных выплат, а также доходы, причитающиеся подопечному от управления его имуществом, расходуются опекуном исключительно в интересах подопечного и с предварительного разрешения органа опеки и попечительства.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по обмену или дарению имущества подопечного, сдаче его внаем (в аренду), в безвозмездное пользование или в залог, сделок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Орган опеки и попечительства Балаковского муниципального района дает опекунам разрешения и обязательные для исполнения указания в отношении распоряжения имуществом подопечных в форме постановления администрации Балаковского муниципального района. Так в 2009 году было выдано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512 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предварительныхразрешений органа опеки и попечительства, в 2010 году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88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разрешений, за 5 месяцев 2011 года –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46</w:t>
      </w:r>
      <w:r w:rsidRPr="00EF51BA">
        <w:rPr>
          <w:rFonts w:ascii="Verdana" w:eastAsia="Times New Roman" w:hAnsi="Verdana" w:cs="Times New Roman"/>
          <w:color w:val="000000"/>
          <w:sz w:val="17"/>
        </w:rPr>
        <w:t> </w:t>
      </w: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разрешений.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Таким образом, с одной стороны органы местного самоуправления наделены значительными полномочиями в сфере опеки и попечительства в отношении совершеннолетних граждан, с другой стороны правовые пробелы в законодательстве и отсутствие механизмов реализации некоторых нормативных актов не дают возможности органам местного самоуправления реализовать свои полномочия по опеке и попечительству в полной мере.</w:t>
      </w:r>
    </w:p>
    <w:p w:rsidR="00EF51BA" w:rsidRPr="00EF51BA" w:rsidRDefault="00EF51BA" w:rsidP="00EF51BA">
      <w:pPr>
        <w:spacing w:after="45" w:line="248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опеки</w:t>
      </w:r>
    </w:p>
    <w:p w:rsidR="00EF51BA" w:rsidRPr="00EF51BA" w:rsidRDefault="00EF51BA" w:rsidP="00EF51BA">
      <w:pPr>
        <w:spacing w:after="45" w:line="248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и попечительства администрации</w:t>
      </w:r>
    </w:p>
    <w:p w:rsidR="00EF51BA" w:rsidRPr="00EF51BA" w:rsidRDefault="00EF51BA" w:rsidP="00EF51BA">
      <w:pPr>
        <w:spacing w:after="45" w:line="248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                                              Т.В. Горнаева</w:t>
      </w:r>
    </w:p>
    <w:p w:rsidR="00EF51BA" w:rsidRPr="00EF51BA" w:rsidRDefault="00EF51BA" w:rsidP="00EF51BA">
      <w:pPr>
        <w:spacing w:after="45" w:line="248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F51BA" w:rsidRPr="00EF51BA" w:rsidRDefault="00EF51BA" w:rsidP="00EF51BA">
      <w:pPr>
        <w:spacing w:after="45" w:line="248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F51BA">
        <w:rPr>
          <w:rFonts w:ascii="Verdana" w:eastAsia="Times New Roman" w:hAnsi="Verdana" w:cs="Times New Roman"/>
          <w:color w:val="000000"/>
          <w:sz w:val="17"/>
          <w:szCs w:val="17"/>
        </w:rPr>
        <w:t>[1] Закон Саратовской области от 28.12.2007г.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области». – Система ГАРАНТ, 2010. Ст. 6.</w:t>
      </w:r>
      <w:r w:rsidRPr="00EF51BA">
        <w:rPr>
          <w:rFonts w:ascii="Verdana" w:eastAsia="Times New Roman" w:hAnsi="Verdana" w:cs="Times New Roman"/>
          <w:color w:val="000000"/>
          <w:sz w:val="15"/>
        </w:rPr>
        <w:t> </w:t>
      </w:r>
      <w:r w:rsidRPr="00EF51BA">
        <w:rPr>
          <w:rFonts w:ascii="Verdana" w:eastAsia="Times New Roman" w:hAnsi="Verdana" w:cs="Times New Roman"/>
          <w:color w:val="000000"/>
          <w:sz w:val="15"/>
          <w:szCs w:val="15"/>
        </w:rPr>
        <w:t>   </w:t>
      </w:r>
    </w:p>
    <w:p w:rsidR="00164008" w:rsidRDefault="00164008"/>
    <w:sectPr w:rsidR="0016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51BA"/>
    <w:rsid w:val="00164008"/>
    <w:rsid w:val="00E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1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F51BA"/>
    <w:rPr>
      <w:color w:val="0000FF"/>
      <w:u w:val="single"/>
    </w:rPr>
  </w:style>
  <w:style w:type="paragraph" w:customStyle="1" w:styleId="rtecenter">
    <w:name w:val="rtecenter"/>
    <w:basedOn w:val="a"/>
    <w:rsid w:val="00EF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51BA"/>
    <w:rPr>
      <w:i/>
      <w:iCs/>
    </w:rPr>
  </w:style>
  <w:style w:type="paragraph" w:styleId="a5">
    <w:name w:val="Normal (Web)"/>
    <w:basedOn w:val="a"/>
    <w:uiPriority w:val="99"/>
    <w:semiHidden/>
    <w:unhideWhenUsed/>
    <w:rsid w:val="00EF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51BA"/>
    <w:rPr>
      <w:b/>
      <w:bCs/>
    </w:rPr>
  </w:style>
  <w:style w:type="paragraph" w:customStyle="1" w:styleId="rtejustify">
    <w:name w:val="rtejustify"/>
    <w:basedOn w:val="a"/>
    <w:rsid w:val="00EF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51BA"/>
  </w:style>
  <w:style w:type="paragraph" w:customStyle="1" w:styleId="rteleft">
    <w:name w:val="rteleft"/>
    <w:basedOn w:val="a"/>
    <w:rsid w:val="00EF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844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informatsiya-o-realizatsii-upravleniem-opeki-i-popechitelstva-administratsii-balakovskogo-mun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11363</Characters>
  <Application>Microsoft Office Word</Application>
  <DocSecurity>0</DocSecurity>
  <Lines>94</Lines>
  <Paragraphs>26</Paragraphs>
  <ScaleCrop>false</ScaleCrop>
  <Company>Администрация БМР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2020-03-04T05:33:00Z</dcterms:created>
  <dcterms:modified xsi:type="dcterms:W3CDTF">2020-03-04T05:33:00Z</dcterms:modified>
</cp:coreProperties>
</file>