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83" w:rsidRPr="00AF4383" w:rsidRDefault="00AF4383" w:rsidP="00AF4383">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 реализации в 2010 и 2011 годах муниципальной целевой программы «Выполнение работ по инвентаризации земель в Балаковском муниципальном районе на 2009-2011 годы»" w:history="1">
        <w:r w:rsidRPr="00AF4383">
          <w:rPr>
            <w:rFonts w:ascii="Verdana" w:eastAsia="Times New Roman" w:hAnsi="Verdana" w:cs="Times New Roman"/>
            <w:b/>
            <w:bCs/>
            <w:color w:val="000000"/>
            <w:spacing w:val="-10"/>
            <w:sz w:val="18"/>
            <w:szCs w:val="18"/>
          </w:rPr>
          <w:br/>
        </w:r>
        <w:r w:rsidRPr="00AF4383">
          <w:rPr>
            <w:rFonts w:ascii="Verdana" w:eastAsia="Times New Roman" w:hAnsi="Verdana" w:cs="Times New Roman"/>
            <w:b/>
            <w:bCs/>
            <w:color w:val="000000"/>
            <w:spacing w:val="-10"/>
            <w:sz w:val="18"/>
          </w:rPr>
          <w:t>О реализации в 2010 и 2011 годах муниципальной целевой программы «Выполнение работ по инвентаризации земель в Балаковском муниципальном районе на 2009-2011 годы»</w:t>
        </w:r>
      </w:hyperlink>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Одной из важнейших целей в области создания условий экономического развития Балаковского муниципального района является эффективное использование земельных ресурсов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собственности на землю, одной из которых является - формирование земельных участков для целей налогообложения и взимания арендных платежей в бюджет Балаковского муниципального района.</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Инвентаризация земель представляет собой часть земельно-кадастровых работ по установлению местоположения и принадлежности земельных участков, определению их площадей, состава и функционального назначения.</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С 01.01.2005 года в соответствии с Федеральным законом от 29.11.2004 № 141-ФЗ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поступлений в бюджет Балаковского муниципального района необходимо выполнить мероприятия, направленные на формирование земельных участков для обеспечения платности землепользования.</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Для целей проведения инвентаризации земель населенных пунктов и была принята муниципальная целевая программа «Выполнение работ по инвентаризации земель в Балаковском муниципальном районе на 2009-2011 годы» Решением Собрания Балаковского муниципального района от 28.08.2008 № 522.</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В 2010 году были выделены средства на сумму 700 тыс.руб. из них было освоено 640,77 тыс. руб. Экономия произошла в результате проведения запроса котировок, в соответствии с Федеральным законом «О размещении заказов на поставки товаров, выполнения работ, оказания услуг для государственных и муниципальных нужд» от 21.07.2005 № 94.</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В связи с эти сумма 59,23 тыс.руб. в 2010 году не была освоена.</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В соответствии с планом мероприятий на 2010 год по реализации программы, были проведены следующие работы:</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 инвентаризация земель под объектами муниципальной собственности для предоставления прав на землю, в соответствии со ст. 28 Земельного кодекса РФ, и регистрации имущества;</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 инвентаризация земельных участков сельскохозяйственного назначения (фонда перераспределения), в соответствии с Федеральным законом № 101-ФЗ от 24.07.2002 «Об обороте земель сельскохозяйственного назначения», и постановка земельных участков на государственный кадастровый учет для последующего предоставления права, посредством проведения торгов (аукциона). </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В рамках выполнения данных мероприятий муниципальной целевой программы были проведены запросы котировок и заключены муниципальные контракты, простые договора с межевыми организациями на территории Балаковского района для подготовки документов по проведению государственного кадастрового учета земельных участков сельскохозяйственного назначения (фонда перераспределения) и постановке земельных участков на государственный кадастровый учет для последующего предоставления права, посредством проведения торгов (аукциона) на площади около 1632,4085 га, из них пашни – 1513,2085 га, пастбища – 109,2 га, сенокос- 10 га (Головановское, Сухо-Отрогское, Матвеевское, Новоелюзанское, Пылковское, Новополеводинское МО) на общую сумму 183,27 тыс.рублей.</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 xml:space="preserve">В целях систематизации данных о земле, в 2010 году были проведены работы по межеванию земельных участков под объектами социальной сферы (детские спортивные школы) на сумму 87 тыс. руб., а также под автомобильными дорогами, относящимися к собственности Балаковского муниципального района протяженностью 41,3 км. на сумму 370,5 тыс. руб. (а/д Самара- Пугачев-Энгельс-Волгоград к ст.Ратная – 3,7 км.; а/д Самара-Пугачев-Энгельс-Волгоград к хутору Караси – 3,1 км.; а/п к с.Новобельковка от а/п с а/д Балаково-Ершов к с.Большой Кушум – 8,5 км; а/д Новополеводино-Красноармеец- 5,5 км; Новониколаевский-Барвенковский-3 км; Новополеводино-Ивановка – 5 км; а/п к аэропорту от а/п с а/д Балаково-Ершов к с.Никольское-Казаково – 2,5 км; </w:t>
      </w:r>
      <w:r w:rsidRPr="00AF4383">
        <w:rPr>
          <w:rFonts w:ascii="Verdana" w:eastAsia="Times New Roman" w:hAnsi="Verdana" w:cs="Times New Roman"/>
          <w:color w:val="000000"/>
          <w:sz w:val="17"/>
          <w:szCs w:val="17"/>
        </w:rPr>
        <w:lastRenderedPageBreak/>
        <w:t>Кирово-Чапаев – 3,1 км; Еланка-Тупилкин – 2,1 км; Тупилкин -Караси- 3,3 км; а/д с.Плеханы-хутор Бителяк- 1,5 км).</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Таким образом, все запланированные мероприятия на 2010 год проведены.</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В целях реализации мероприятий по данной программе на 2011 год, выделены денежные средства на сумму 1млн.200 тыс.руб.</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В рамках данной программы проведены и оплачены работы в размере 177598,80 руб. по межеванию земельных участков под автодорогами: автоподъезд от а/д «Самара-Пугачев-Энгельс-Волгоград» к ст. Ратная; автоподъезд от а/д «Самара-Пугачев-Энгельс-Волгоград» к х. Караси; автоподъезд к с. Новобельковка от а/п с а/д Балаково-Ершов к с. Большой Кушум; Новополеводино-Красноармеец.</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Заключен договор на проведение инвентаризации земельного участка, находящегося в собственности БМР, расположенного по адресу: Саратовская обл. Балаковский муниципальный район, трасса Самара-Пугачев-Саратов, Стела г. Балаково в размере 8700,00 руб.</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По итогам конкурса, проведенного 03.10.2011 г. заключены муниципальные контракты на выполнение кадастровых работ по формированию и подготовке документов для проведения государственного кадастрового учета, осуществление государственного кадастрового учета 2-х земельных участков общей площадью 2,4 га в г. Балаково, в 11 микрорайоне на сумму 80000,00 руб., для строительства детских садов.</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По итогам конкурса заключены муниципальные контракты на выполнение кадастровых работ по формированию и подготовке документов для проведения государственного кадастрового учета, осуществление   государственного кадастрового учета земельных участков, под объектами соцсферы в размере 748700,00 руб. (школы, детские сады, РДК).</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На основании вышеизложенного, в результате экономии за счет проведения конкурсных процедур по коду бюджетной классификации 04127950015500226 МЦП «Выполнение работ по инвентаризации земель в Балаковском муниципальном районе на 2009-2011 г.г.» по состоянию на 10.10.2011 г. остаток бюджетных ассигнований составляет 185001,20 руб. За счет данных средств планируется провести работы по выполнению кадастровых работ по формированию и подготовке документов для проведения государственного кадастрового учета, осуществления   государственного кадастрового учета земельных участков под объектами соцсферы (школа с. Быков Отрог, с. Еланка, с.Комсомольское, с. Сухой Отрог, с. Пылковка, с. Плеханы, с. Маянга, с. Новая Елюзань, п. Головановский).</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При формировании бюджета на 2012 год продление муниципальной целевой программы не планировалось, в связи с тем, что работы по инвентаризации и межеванию земельных участков будут проводиться за счет КБК 04123400329500226 «Мероприятия по землеустройству и землепользованию».</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На 2012 год по данной статье планируется освоить 1250000,00 руб.</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 </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color w:val="000000"/>
          <w:sz w:val="17"/>
          <w:szCs w:val="17"/>
        </w:rPr>
        <w:t> </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b/>
          <w:bCs/>
          <w:color w:val="000000"/>
          <w:sz w:val="17"/>
        </w:rPr>
        <w:t>Начальник управления</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b/>
          <w:bCs/>
          <w:color w:val="000000"/>
          <w:sz w:val="17"/>
        </w:rPr>
        <w:t>по распоряжению муниципальной</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b/>
          <w:bCs/>
          <w:color w:val="000000"/>
          <w:sz w:val="17"/>
        </w:rPr>
        <w:t>собственностью и земельными</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b/>
          <w:bCs/>
          <w:color w:val="000000"/>
          <w:sz w:val="17"/>
        </w:rPr>
        <w:t>ресурсами администрации</w:t>
      </w:r>
    </w:p>
    <w:p w:rsidR="00AF4383" w:rsidRPr="00AF4383" w:rsidRDefault="00AF4383" w:rsidP="00AF4383">
      <w:pPr>
        <w:spacing w:after="45" w:line="248" w:lineRule="atLeast"/>
        <w:ind w:firstLine="300"/>
        <w:jc w:val="both"/>
        <w:rPr>
          <w:rFonts w:ascii="Verdana" w:eastAsia="Times New Roman" w:hAnsi="Verdana" w:cs="Times New Roman"/>
          <w:color w:val="000000"/>
          <w:sz w:val="17"/>
          <w:szCs w:val="17"/>
        </w:rPr>
      </w:pPr>
      <w:r w:rsidRPr="00AF4383">
        <w:rPr>
          <w:rFonts w:ascii="Verdana" w:eastAsia="Times New Roman" w:hAnsi="Verdana" w:cs="Times New Roman"/>
          <w:b/>
          <w:bCs/>
          <w:color w:val="000000"/>
          <w:sz w:val="17"/>
        </w:rPr>
        <w:t>Балаковского муниципального района                                                     В.А. Карпенко</w:t>
      </w:r>
    </w:p>
    <w:p w:rsidR="005440A9" w:rsidRDefault="005440A9"/>
    <w:sectPr w:rsidR="00544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4383"/>
    <w:rsid w:val="005440A9"/>
    <w:rsid w:val="00AF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F4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4383"/>
    <w:rPr>
      <w:rFonts w:ascii="Times New Roman" w:eastAsia="Times New Roman" w:hAnsi="Times New Roman" w:cs="Times New Roman"/>
      <w:b/>
      <w:bCs/>
      <w:sz w:val="27"/>
      <w:szCs w:val="27"/>
    </w:rPr>
  </w:style>
  <w:style w:type="character" w:styleId="a3">
    <w:name w:val="Hyperlink"/>
    <w:basedOn w:val="a0"/>
    <w:uiPriority w:val="99"/>
    <w:semiHidden/>
    <w:unhideWhenUsed/>
    <w:rsid w:val="00AF4383"/>
    <w:rPr>
      <w:color w:val="0000FF"/>
      <w:u w:val="single"/>
    </w:rPr>
  </w:style>
  <w:style w:type="paragraph" w:styleId="a4">
    <w:name w:val="Normal (Web)"/>
    <w:basedOn w:val="a"/>
    <w:uiPriority w:val="99"/>
    <w:semiHidden/>
    <w:unhideWhenUsed/>
    <w:rsid w:val="00AF438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F4383"/>
    <w:rPr>
      <w:b/>
      <w:bCs/>
    </w:rPr>
  </w:style>
</w:styles>
</file>

<file path=word/webSettings.xml><?xml version="1.0" encoding="utf-8"?>
<w:webSettings xmlns:r="http://schemas.openxmlformats.org/officeDocument/2006/relationships" xmlns:w="http://schemas.openxmlformats.org/wordprocessingml/2006/main">
  <w:divs>
    <w:div w:id="709762113">
      <w:bodyDiv w:val="1"/>
      <w:marLeft w:val="0"/>
      <w:marRight w:val="0"/>
      <w:marTop w:val="0"/>
      <w:marBottom w:val="0"/>
      <w:divBdr>
        <w:top w:val="none" w:sz="0" w:space="0" w:color="auto"/>
        <w:left w:val="none" w:sz="0" w:space="0" w:color="auto"/>
        <w:bottom w:val="none" w:sz="0" w:space="0" w:color="auto"/>
        <w:right w:val="none" w:sz="0" w:space="0" w:color="auto"/>
      </w:divBdr>
      <w:divsChild>
        <w:div w:id="205676368">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o-realizatsii-v-2010-i-2011-godakh-munitsipalnoi-tselevoi-programmy-vypolnenie-rabot-po-inve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6485</Characters>
  <Application>Microsoft Office Word</Application>
  <DocSecurity>0</DocSecurity>
  <Lines>54</Lines>
  <Paragraphs>15</Paragraphs>
  <ScaleCrop>false</ScaleCrop>
  <Company>Администрация БМР</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2020-03-03T07:52:00Z</dcterms:created>
  <dcterms:modified xsi:type="dcterms:W3CDTF">2020-03-03T07:52:00Z</dcterms:modified>
</cp:coreProperties>
</file>