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5" w:rsidRPr="00540775" w:rsidRDefault="00540775" w:rsidP="00540775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ходе уборочных работ в хозяйствах Балаковского муниципального района" w:history="1">
        <w:r w:rsidRPr="00540775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ходе уборочных работ в хозяйствах Балаковского муниципального района</w:t>
        </w:r>
      </w:hyperlink>
    </w:p>
    <w:p w:rsidR="00540775" w:rsidRPr="00540775" w:rsidRDefault="00540775" w:rsidP="0054077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t>Сегодня, на постоянно действующем совещании при Главе БМР, начальник управления сельского хозяйства и перерабатывающей промышленности администрации БМР Геннадий Шестёркин рассказал о том, как идёт уборочная на территории района.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В текущем году перед сельхозтоваропроизводителями района ставится задача: произвести - 100,0 тыс. тонн зерна, 58,9 тыс. тонн маслосемян подсолнечника , 13,6 тыс. тонн картофеля и 25,9 тыс. тонн овоще-бахчевых.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Для производства животноводческой продукции в предстоящую зимовку требуется заготовить 51,0 тыс. тонн грубых кормов, в том числе сена 30 тыс. тонн, соломы 21,0 тыс. тонн. Сочных кормов требуется 4,7 тыс. тонн. Ожидаемый общий объем грубых и сочных кормов в расчете на одну условную голову скота составит не менее 25 центнеров кормовых единиц. Заготовлено 30,0 тыс. тонн сена (100%), 3,1 тыс. тонн сенажа или 21 центнер кормовых единиц на одну условную голову общественного поголовья - 84%. Передовиками по заготовке кормов являются СПК к-з им.Карла Маркса и ИП глава КФХ Ермолаев С.П., где на 1 условную голову скота заготовлено 26,9 ц.к.е и 31,0 соответственно. Работы по заготовке кормов продолжаются.</w:t>
      </w:r>
    </w:p>
    <w:p w:rsidR="00540775" w:rsidRPr="00540775" w:rsidRDefault="00540775" w:rsidP="0054077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t>Сельскохозяйственные культуры размещены на площади 124,4 тысяч гектар( 107,9% к уровню прошлого года).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Зерновое поле района занимает 58,1 тыс. га, что составляет 46,9% от посевной площади.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Подсолнечник на маслосемена занимает 49,8 тыс. га. Кормовые культуры размещены на площади 5,9 тыс. га.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Во всех категориях хозяйств под картофелем занято 760 га и овоще-бахчевыми 823 га, что позволит в полной потребности обеспечить население района в этих продуктах питания.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Специалистами управлениями сельского хозяйства совместно с руководителями хозяйств разработан районный рабочий план уборки сельскохозяйственных культур, в соответствии с которым озимые культуры предусматривается убрать за 10 дней (20,0 тыс. га), ранние яровые зерновые и зернобобовые культуры за 15-17 дней (22,4 тыс. га).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Для приёма, подработки зерна и очистки семян в хозяйствах районе подготовлены 30 мехтоков.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Зерно урожая текущего года принимает элеватор ООО «Волжский терминал», который за определённую стоимость оказывает услуги по хранению, сушке, подработке зерна и производит закупку зерна у сельхозтоваропроизводителей.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На проведении уборки зерновых культур задействовано 180 зерноуборочных комбайнов, 41 из которых являются высокопроизводительными.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На 1 августа в районе скошено 24,0 тыс. га зерновых культур (41%), 0,6 тыс. га оз. рыжика, 3,5 тыс.га горчицы(56%). Обмолочено 22,0 тыс. га. зерновых культур (38%), в том числе озимой пшеницы, 10,1 тыс. га, оз ржи- 6,5 тыс.га, ячменя -4,0 тыс.га, озимого рыжика-0,6 тыс.га., горчицы 3,0 тыс.га Намолочено - 27,0 тыс. тонн зерна (27%). Урожайность по району варьирует от 2,0 до 30,0 цн/га. (по культурам и хозяйствам), средняя урожайность по району составляет 12,3 ц/га. Влажность зерна колеблется от 10 до 18 %. Наивысшая урожайность зерновых культур в ИП глава КФХ Шапошников С.Г. -20,3 ц/га (оз.пшеница), ИП Кулагин В.П.- 29,6 ц/га (оз. рожь),ИП глава КФХ Васильев Н.М. - 20,0ц/га (ячмень).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Одним из основных условий, влияющих на ход полевых работ, является обеспечение хозяйств горюче-смазочными материалами.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На уборочные работы требуется 1800 тонн дизтоплива, в том числе на уборку зерновых 1300 тонн. Потребность будет покрываться за счёт приобретения дизтоплива, по льготным ценам, выделенного району в объёме 2176 тонн, в том числе на август- 737 тонн.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Для обеспечения запасными частями и оказания ремонтных услуг в районе на период уборки урожая в непрерывном цикле работают ремонтные цеха ООО «РТП Сельхозтехника», предприятия снабжения ЧП «Ботвиенко» на базе ОАО «Балаковоагропромснаб», ЧП «Кузин», на складах которых имеется в наличии необходимая номенклатура запасных частей.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В уборочных работах принимают участие более 1000 человек.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Действуют 14 полевых и бригадных станов, 9 передвижных вагончиков, 14 пунктов питания. Работники обеспечены 3-х разовым питанием и питьевой водой.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Проработаны вопросы оплаты труда, уточнены нормы расхода ГСМ с учётом износа техники и межполевых перегонов.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Особое внимание уделяется вопросам охраны труда.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В полном объёме проведен инструктаж по технике безопасности и противопожарной безопасности со всеми лицами, участвующими в уборке урожая. Техника на 100% обеспечена медицинскими аптечками, закуплены огнетушители (ЗОО шт).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Для снижения количества пожаров и выполнения противопожарных мероприятий на предприятиях АПК БМР администрацией Балаковского муниципального района в период подготовки к летнему периоду были даны рекомендации по предупреждению возникновения и созданию необходимых условий по защите территорий от пожаров.</w:t>
      </w: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br/>
        <w:t>В хозяйствах всех форм собственности проведены противопожарные инструктажи. Разработан районный план привлечения сил и средств тушения пожаров.</w:t>
      </w:r>
    </w:p>
    <w:p w:rsidR="00540775" w:rsidRPr="00540775" w:rsidRDefault="00540775" w:rsidP="00540775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077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40775" w:rsidRPr="00540775" w:rsidRDefault="00540775" w:rsidP="00540775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0775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Главы Балаковского муниципального района</w:t>
      </w:r>
    </w:p>
    <w:p w:rsidR="00A707F7" w:rsidRDefault="00A707F7"/>
    <w:sectPr w:rsidR="00A7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775"/>
    <w:rsid w:val="00540775"/>
    <w:rsid w:val="00A7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0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07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0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khode-uborochnykh-rabot-v-khozyaistvakh-balakovskogo-munitsipalnogo-rai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Company>Администрация БМР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2020-03-04T05:21:00Z</dcterms:created>
  <dcterms:modified xsi:type="dcterms:W3CDTF">2020-03-04T05:22:00Z</dcterms:modified>
</cp:coreProperties>
</file>