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6"/>
        <w:jc w:val="center"/>
        <w:spacing w:before="120"/>
        <w:shd w:val="clear" w:color="auto" w:fill="ffffff"/>
        <w:tabs>
          <w:tab w:val="left" w:pos="3465" w:leader="none"/>
          <w:tab w:val="center" w:pos="5103" w:leader="none"/>
          <w:tab w:val="left" w:pos="9214" w:leader="none"/>
        </w:tabs>
        <w:rPr>
          <w:sz w:val="28"/>
          <w:szCs w:val="28"/>
        </w:rPr>
        <w:outlineLvl w:val="0"/>
      </w:pPr>
      <w:r>
        <w:rPr>
          <w:b/>
          <w:spacing w:val="-6"/>
          <w:sz w:val="28"/>
          <w:szCs w:val="28"/>
        </w:rPr>
        <w:t xml:space="preserve">ЕЖЕДНЕВНЫЙ ПРОГНОЗ</w:t>
      </w:r>
      <w:r>
        <w:rPr>
          <w:sz w:val="28"/>
          <w:szCs w:val="28"/>
        </w:rPr>
      </w:r>
      <w:r>
        <w:rPr>
          <w:sz w:val="28"/>
          <w:szCs w:val="28"/>
        </w:rPr>
      </w:r>
    </w:p>
    <w:p>
      <w:pPr>
        <w:pStyle w:val="720"/>
        <w:keepNext w:val="0"/>
        <w:rPr>
          <w:sz w:val="28"/>
          <w:szCs w:val="28"/>
        </w:rPr>
      </w:pPr>
      <w:r>
        <w:rPr>
          <w:sz w:val="28"/>
          <w:szCs w:val="28"/>
        </w:rPr>
        <w:t xml:space="preserve">возможного возникновения и развития чрезвычайных ситуаций на территории</w:t>
      </w:r>
      <w:r>
        <w:rPr>
          <w:sz w:val="28"/>
          <w:szCs w:val="28"/>
        </w:rPr>
      </w:r>
    </w:p>
    <w:p>
      <w:pPr>
        <w:pStyle w:val="720"/>
        <w:keepNext w:val="0"/>
        <w:rPr>
          <w:sz w:val="28"/>
          <w:szCs w:val="28"/>
        </w:rPr>
      </w:pPr>
      <w:r>
        <w:rPr>
          <w:sz w:val="28"/>
          <w:szCs w:val="28"/>
        </w:rPr>
        <w:t xml:space="preserve">Саратовской области на </w:t>
      </w:r>
      <w:r>
        <w:rPr>
          <w:sz w:val="28"/>
          <w:szCs w:val="28"/>
        </w:rPr>
        <w:t xml:space="preserve">0</w:t>
      </w:r>
      <w:r>
        <w:rPr>
          <w:sz w:val="28"/>
          <w:szCs w:val="28"/>
          <w:lang w:val="en-US"/>
        </w:rPr>
        <w:t xml:space="preserve">8</w:t>
      </w:r>
      <w:r>
        <w:rPr>
          <w:sz w:val="28"/>
          <w:szCs w:val="28"/>
        </w:rPr>
        <w:t xml:space="preserve"> </w:t>
      </w:r>
      <w:r>
        <w:rPr>
          <w:sz w:val="28"/>
          <w:szCs w:val="28"/>
        </w:rPr>
        <w:t xml:space="preserve">февраля</w:t>
      </w:r>
      <w:r>
        <w:rPr>
          <w:sz w:val="28"/>
          <w:szCs w:val="28"/>
        </w:rPr>
        <w:t xml:space="preserve"> 202</w:t>
      </w:r>
      <w:r>
        <w:rPr>
          <w:sz w:val="28"/>
          <w:szCs w:val="28"/>
        </w:rPr>
        <w:t xml:space="preserve">5</w:t>
      </w:r>
      <w:r>
        <w:rPr>
          <w:sz w:val="28"/>
          <w:szCs w:val="28"/>
        </w:rPr>
      </w:r>
      <w:r>
        <w:rPr>
          <w:sz w:val="28"/>
          <w:szCs w:val="28"/>
        </w:rPr>
      </w:r>
    </w:p>
    <w:p>
      <w:pPr>
        <w:pStyle w:val="626"/>
        <w:jc w:val="center"/>
        <w:rPr>
          <w:sz w:val="28"/>
          <w:szCs w:val="28"/>
        </w:rPr>
      </w:pPr>
      <w:r>
        <w:rPr>
          <w:sz w:val="28"/>
          <w:szCs w:val="28"/>
        </w:rPr>
        <w:t xml:space="preserve">(</w:t>
      </w:r>
      <w:r>
        <w:rPr>
          <w:i/>
          <w:sz w:val="28"/>
          <w:szCs w:val="28"/>
        </w:rPr>
        <w:t xml:space="preserve">подготовлен на основе информации Саратовского центра по гидрометеорологии и </w:t>
      </w:r>
      <w:r>
        <w:rPr>
          <w:sz w:val="28"/>
          <w:szCs w:val="28"/>
        </w:rPr>
      </w:r>
      <w:r>
        <w:rPr>
          <w:sz w:val="28"/>
          <w:szCs w:val="28"/>
        </w:rPr>
      </w:r>
    </w:p>
    <w:p>
      <w:pPr>
        <w:pStyle w:val="626"/>
        <w:jc w:val="center"/>
        <w:rPr>
          <w:sz w:val="28"/>
          <w:szCs w:val="28"/>
        </w:rPr>
      </w:pPr>
      <w:r>
        <w:rPr>
          <w:i/>
          <w:sz w:val="28"/>
          <w:szCs w:val="28"/>
        </w:rPr>
        <w:t xml:space="preserve">мониторингу окружающей среды – филиала ФГБУ «Приволжское управление </w:t>
      </w:r>
      <w:r>
        <w:rPr>
          <w:sz w:val="28"/>
          <w:szCs w:val="28"/>
        </w:rPr>
      </w:r>
      <w:r>
        <w:rPr>
          <w:sz w:val="28"/>
          <w:szCs w:val="28"/>
        </w:rPr>
      </w:r>
    </w:p>
    <w:p>
      <w:pPr>
        <w:pStyle w:val="626"/>
        <w:tabs>
          <w:tab w:val="center" w:pos="5102" w:leader="none"/>
          <w:tab w:val="left" w:pos="9089" w:leader="none"/>
        </w:tabs>
        <w:rPr>
          <w:sz w:val="28"/>
          <w:szCs w:val="28"/>
        </w:rPr>
      </w:pPr>
      <w:r>
        <w:rPr>
          <w:i/>
          <w:sz w:val="28"/>
          <w:szCs w:val="28"/>
        </w:rPr>
        <w:tab/>
        <w:t xml:space="preserve">по гидрометеорологии и мониторингу окружающей среды»</w:t>
      </w:r>
      <w:r>
        <w:rPr>
          <w:sz w:val="28"/>
          <w:szCs w:val="28"/>
        </w:rPr>
        <w:t xml:space="preserve">)</w:t>
        <w:tab/>
      </w:r>
      <w:r>
        <w:rPr>
          <w:sz w:val="28"/>
          <w:szCs w:val="28"/>
        </w:rPr>
      </w:r>
    </w:p>
    <w:p>
      <w:pPr>
        <w:pStyle w:val="626"/>
        <w:numPr>
          <w:ilvl w:val="0"/>
          <w:numId w:val="4"/>
        </w:numPr>
        <w:ind w:left="0" w:right="283" w:firstLine="0"/>
        <w:jc w:val="center"/>
        <w:spacing w:before="240" w:after="240"/>
        <w:tabs>
          <w:tab w:val="left" w:pos="0" w:leader="none"/>
          <w:tab w:val="left" w:pos="567" w:leader="none"/>
        </w:tabs>
        <w:rPr>
          <w:sz w:val="26"/>
          <w:szCs w:val="26"/>
        </w:rPr>
      </w:pPr>
      <w:r>
        <w:rPr>
          <w:b/>
          <w:sz w:val="26"/>
          <w:szCs w:val="26"/>
        </w:rPr>
        <w:t xml:space="preserve">Оценка состояния явлений и параметров ЧС</w:t>
      </w:r>
      <w:r>
        <w:rPr>
          <w:sz w:val="26"/>
          <w:szCs w:val="26"/>
        </w:rPr>
      </w:r>
      <w:r>
        <w:rPr>
          <w:sz w:val="26"/>
          <w:szCs w:val="26"/>
        </w:rPr>
      </w:r>
    </w:p>
    <w:p>
      <w:pPr>
        <w:pStyle w:val="927"/>
        <w:ind w:firstLine="567"/>
        <w:jc w:val="both"/>
        <w:spacing w:line="192" w:lineRule="auto"/>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1.1</w:t>
      </w:r>
      <w:r>
        <w:rPr>
          <w:b/>
          <w:color w:val="000000"/>
          <w:sz w:val="26"/>
          <w:szCs w:val="26"/>
        </w:rPr>
        <w:t xml:space="preserve"> </w:t>
      </w:r>
      <w:r>
        <w:rPr>
          <w:rFonts w:ascii="Times New Roman" w:hAnsi="Times New Roman" w:cs="Times New Roman"/>
          <w:b/>
          <w:color w:val="000000"/>
          <w:sz w:val="26"/>
          <w:szCs w:val="26"/>
        </w:rPr>
        <w:t xml:space="preserve">Метеорологическая обстановка, прогноз опасных и неблагоприя</w:t>
      </w:r>
      <w:r>
        <w:rPr>
          <w:rFonts w:ascii="Times New Roman" w:hAnsi="Times New Roman" w:cs="Times New Roman"/>
          <w:b/>
          <w:color w:val="000000"/>
          <w:sz w:val="26"/>
          <w:szCs w:val="26"/>
        </w:rPr>
        <w:t xml:space="preserve">тных метеорологических явлений:</w:t>
      </w:r>
      <w:r>
        <w:rPr>
          <w:rFonts w:ascii="Times New Roman" w:hAnsi="Times New Roman" w:cs="Times New Roman"/>
          <w:b/>
          <w:color w:val="000000"/>
          <w:sz w:val="26"/>
          <w:szCs w:val="26"/>
        </w:rPr>
      </w:r>
      <w:r>
        <w:rPr>
          <w:rFonts w:ascii="Times New Roman" w:hAnsi="Times New Roman" w:cs="Times New Roman"/>
          <w:b/>
          <w:color w:val="000000"/>
          <w:sz w:val="26"/>
          <w:szCs w:val="26"/>
        </w:rPr>
      </w:r>
    </w:p>
    <w:p>
      <w:pPr>
        <w:pStyle w:val="927"/>
        <w:ind w:firstLine="567"/>
        <w:jc w:val="both"/>
        <w:spacing w:line="192" w:lineRule="auto"/>
        <w:rPr>
          <w:rFonts w:ascii="Times New Roman" w:hAnsi="Times New Roman" w:cs="Times New Roman"/>
          <w:b/>
          <w:color w:val="000000"/>
          <w:sz w:val="26"/>
          <w:szCs w:val="26"/>
        </w:rPr>
      </w:pPr>
      <w:r>
        <w:rPr>
          <w:rFonts w:ascii="Times New Roman" w:hAnsi="Times New Roman" w:cs="Times New Roman"/>
          <w:b/>
          <w:color w:val="000000"/>
          <w:sz w:val="26"/>
          <w:szCs w:val="26"/>
        </w:rPr>
      </w:r>
      <w:r>
        <w:rPr>
          <w:rFonts w:ascii="Times New Roman" w:hAnsi="Times New Roman" w:cs="Times New Roman"/>
          <w:b/>
          <w:color w:val="000000"/>
          <w:sz w:val="26"/>
          <w:szCs w:val="26"/>
        </w:rPr>
      </w:r>
    </w:p>
    <w:p>
      <w:pPr>
        <w:pStyle w:val="626"/>
        <w:ind w:right="-2" w:firstLine="567"/>
        <w:jc w:val="both"/>
        <w:widowControl w:val="off"/>
        <w:rPr>
          <w:sz w:val="26"/>
          <w:szCs w:val="26"/>
          <w:lang w:eastAsia="ru-RU"/>
        </w:rPr>
      </w:pPr>
      <w:r>
        <w:rPr>
          <w:b/>
          <w:sz w:val="26"/>
          <w:szCs w:val="26"/>
          <w:lang w:eastAsia="ru-RU"/>
        </w:rPr>
        <w:t xml:space="preserve">Опасные метеорологические явления: </w:t>
      </w:r>
      <w:r>
        <w:rPr>
          <w:sz w:val="26"/>
          <w:szCs w:val="26"/>
          <w:lang w:eastAsia="ru-RU"/>
        </w:rPr>
        <w:t xml:space="preserve">не прогнозируются.</w:t>
      </w:r>
      <w:r>
        <w:rPr>
          <w:sz w:val="26"/>
          <w:szCs w:val="26"/>
          <w:lang w:eastAsia="ru-RU"/>
        </w:rPr>
      </w:r>
    </w:p>
    <w:p>
      <w:pPr>
        <w:pStyle w:val="626"/>
        <w:ind w:right="-2" w:firstLine="567"/>
        <w:jc w:val="both"/>
        <w:widowControl w:val="off"/>
        <w:rPr>
          <w:sz w:val="26"/>
          <w:szCs w:val="26"/>
          <w:lang w:eastAsia="ru-RU"/>
        </w:rPr>
      </w:pPr>
      <w:r>
        <w:rPr>
          <w:b/>
          <w:sz w:val="26"/>
          <w:szCs w:val="26"/>
          <w:lang w:eastAsia="ru-RU"/>
        </w:rPr>
        <w:t xml:space="preserve">Неблагоприятные метеорологические явления:</w:t>
      </w:r>
      <w:r>
        <w:rPr>
          <w:sz w:val="26"/>
          <w:szCs w:val="26"/>
          <w:lang w:eastAsia="ru-RU"/>
        </w:rPr>
        <w:t xml:space="preserve"> </w:t>
      </w:r>
      <w:r>
        <w:rPr>
          <w:sz w:val="26"/>
          <w:szCs w:val="26"/>
          <w:lang w:eastAsia="ru-RU"/>
        </w:rPr>
        <w:t xml:space="preserve">не прогнозируются.</w:t>
      </w:r>
      <w:r>
        <w:rPr>
          <w:sz w:val="26"/>
          <w:szCs w:val="26"/>
          <w:lang w:eastAsia="ru-RU"/>
        </w:rPr>
      </w:r>
    </w:p>
    <w:p>
      <w:pPr>
        <w:pStyle w:val="626"/>
        <w:ind w:right="-2" w:firstLine="567"/>
        <w:jc w:val="both"/>
        <w:widowControl w:val="off"/>
        <w:rPr>
          <w:sz w:val="26"/>
          <w:szCs w:val="26"/>
          <w:lang w:eastAsia="ru-RU"/>
        </w:rPr>
      </w:pPr>
      <w:r>
        <w:rPr>
          <w:sz w:val="26"/>
          <w:szCs w:val="26"/>
          <w:lang w:eastAsia="ru-RU"/>
        </w:rPr>
      </w:r>
      <w:r>
        <w:rPr>
          <w:sz w:val="26"/>
          <w:szCs w:val="26"/>
          <w:lang w:eastAsia="ru-RU"/>
        </w:rPr>
      </w:r>
    </w:p>
    <w:p>
      <w:pPr>
        <w:pStyle w:val="626"/>
        <w:ind w:right="-2" w:firstLine="567"/>
        <w:jc w:val="both"/>
        <w:widowControl w:val="off"/>
        <w:rPr>
          <w:sz w:val="26"/>
          <w:szCs w:val="26"/>
          <w:lang w:eastAsia="ru-RU"/>
        </w:rPr>
      </w:pPr>
      <w:r>
        <w:rPr>
          <w:b/>
          <w:sz w:val="26"/>
          <w:szCs w:val="26"/>
          <w:lang w:eastAsia="ru-RU"/>
        </w:rPr>
        <w:t xml:space="preserve">0</w:t>
      </w:r>
      <w:r>
        <w:rPr>
          <w:b/>
          <w:sz w:val="26"/>
          <w:szCs w:val="26"/>
          <w:lang w:eastAsia="ru-RU"/>
        </w:rPr>
        <w:t xml:space="preserve">8</w:t>
      </w:r>
      <w:r>
        <w:rPr>
          <w:b/>
          <w:sz w:val="26"/>
          <w:szCs w:val="26"/>
          <w:lang w:eastAsia="ru-RU"/>
        </w:rPr>
        <w:t xml:space="preserve">.02.2025</w:t>
      </w:r>
      <w:r>
        <w:rPr>
          <w:b/>
          <w:sz w:val="26"/>
          <w:szCs w:val="26"/>
          <w:lang w:eastAsia="ru-RU"/>
        </w:rPr>
        <w:t xml:space="preserve">:</w:t>
      </w:r>
      <w:r>
        <w:rPr>
          <w:b/>
          <w:color w:val="ff0000"/>
          <w:sz w:val="26"/>
          <w:szCs w:val="26"/>
          <w:lang w:eastAsia="ru-RU"/>
        </w:rPr>
        <w:t xml:space="preserve"> </w:t>
      </w:r>
      <w:r>
        <w:rPr>
          <w:b/>
          <w:sz w:val="26"/>
          <w:szCs w:val="26"/>
          <w:lang w:eastAsia="ru-RU"/>
        </w:rPr>
        <w:t xml:space="preserve">ночь:</w:t>
      </w:r>
      <w:r>
        <w:rPr>
          <w:b/>
          <w:sz w:val="26"/>
          <w:szCs w:val="26"/>
          <w:lang w:eastAsia="ru-RU"/>
        </w:rPr>
        <w:t xml:space="preserve"> </w:t>
      </w:r>
      <w:r>
        <w:rPr>
          <w:sz w:val="26"/>
          <w:szCs w:val="26"/>
          <w:lang w:eastAsia="ru-RU"/>
        </w:rPr>
        <w:t xml:space="preserve">переменная облачность. </w:t>
      </w:r>
      <w:r>
        <w:rPr>
          <w:sz w:val="26"/>
          <w:szCs w:val="26"/>
          <w:lang w:eastAsia="ru-RU"/>
        </w:rPr>
        <w:t xml:space="preserve">Местами слабый</w:t>
      </w:r>
      <w:r>
        <w:rPr>
          <w:sz w:val="26"/>
          <w:szCs w:val="26"/>
          <w:lang w:eastAsia="ru-RU"/>
        </w:rPr>
        <w:t xml:space="preserve"> снег. Местами слабая изморозь. </w:t>
      </w:r>
      <w:r>
        <w:rPr>
          <w:sz w:val="26"/>
          <w:szCs w:val="26"/>
          <w:lang w:eastAsia="ru-RU"/>
        </w:rPr>
        <w:t xml:space="preserve">Ветер северо-восточный, северный 5-10</w:t>
      </w:r>
      <w:r>
        <w:rPr>
          <w:sz w:val="26"/>
          <w:szCs w:val="26"/>
          <w:lang w:eastAsia="ru-RU"/>
        </w:rPr>
        <w:t xml:space="preserve"> м/с, местами порывы до 13 м/с. </w:t>
      </w:r>
      <w:r>
        <w:rPr>
          <w:sz w:val="26"/>
          <w:szCs w:val="26"/>
          <w:lang w:eastAsia="ru-RU"/>
        </w:rPr>
        <w:t xml:space="preserve">Температура -8...-13°, при прояснении до -18°</w:t>
      </w:r>
      <w:r>
        <w:rPr>
          <w:sz w:val="26"/>
          <w:szCs w:val="26"/>
          <w:lang w:eastAsia="ru-RU"/>
        </w:rPr>
        <w:t xml:space="preserve">.</w:t>
      </w:r>
      <w:r>
        <w:rPr>
          <w:sz w:val="26"/>
          <w:szCs w:val="26"/>
          <w:lang w:eastAsia="ru-RU"/>
        </w:rPr>
        <w:t xml:space="preserve"> </w:t>
      </w:r>
      <w:r>
        <w:rPr>
          <w:b/>
          <w:sz w:val="26"/>
          <w:szCs w:val="26"/>
          <w:lang w:eastAsia="ru-RU"/>
        </w:rPr>
        <w:t xml:space="preserve">День:</w:t>
      </w:r>
      <w:r>
        <w:rPr>
          <w:sz w:val="26"/>
          <w:szCs w:val="26"/>
          <w:lang w:eastAsia="ru-RU"/>
        </w:rPr>
        <w:t xml:space="preserve"> </w:t>
      </w:r>
      <w:r>
        <w:rPr>
          <w:sz w:val="26"/>
          <w:szCs w:val="26"/>
          <w:lang w:eastAsia="ru-RU"/>
        </w:rPr>
        <w:t xml:space="preserve">переменная облачность. </w:t>
      </w:r>
      <w:r>
        <w:rPr>
          <w:sz w:val="26"/>
          <w:szCs w:val="26"/>
          <w:lang w:eastAsia="ru-RU"/>
        </w:rPr>
        <w:t xml:space="preserve">Местами слабый снег.</w:t>
      </w:r>
      <w:r>
        <w:rPr>
          <w:sz w:val="26"/>
          <w:szCs w:val="26"/>
          <w:lang w:eastAsia="ru-RU"/>
        </w:rPr>
        <w:t xml:space="preserve"> Утром местами слабая изморозь. </w:t>
      </w:r>
      <w:r>
        <w:rPr>
          <w:sz w:val="26"/>
          <w:szCs w:val="26"/>
          <w:lang w:eastAsia="ru-RU"/>
        </w:rPr>
        <w:t xml:space="preserve">Ветер северо-восточный, северный 5-10</w:t>
      </w:r>
      <w:r>
        <w:rPr>
          <w:sz w:val="26"/>
          <w:szCs w:val="26"/>
          <w:lang w:eastAsia="ru-RU"/>
        </w:rPr>
        <w:t xml:space="preserve"> м/с, местами порывы до 13 м/с. </w:t>
      </w:r>
      <w:r>
        <w:rPr>
          <w:sz w:val="26"/>
          <w:szCs w:val="26"/>
          <w:lang w:eastAsia="ru-RU"/>
        </w:rPr>
        <w:t xml:space="preserve">Температура -2...-7°.</w:t>
      </w:r>
      <w:r>
        <w:rPr>
          <w:sz w:val="26"/>
          <w:szCs w:val="26"/>
          <w:lang w:eastAsia="ru-RU"/>
        </w:rPr>
      </w:r>
    </w:p>
    <w:p>
      <w:pPr>
        <w:pStyle w:val="626"/>
        <w:ind w:right="-2" w:firstLine="567"/>
        <w:jc w:val="both"/>
        <w:widowControl w:val="off"/>
        <w:rPr>
          <w:sz w:val="26"/>
          <w:szCs w:val="26"/>
          <w:lang w:eastAsia="ru-RU"/>
        </w:rPr>
      </w:pPr>
      <w:r>
        <w:rPr>
          <w:sz w:val="26"/>
          <w:szCs w:val="26"/>
          <w:lang w:eastAsia="ru-RU"/>
        </w:rPr>
      </w:r>
      <w:r>
        <w:rPr>
          <w:sz w:val="26"/>
          <w:szCs w:val="26"/>
          <w:lang w:eastAsia="ru-RU"/>
        </w:rPr>
      </w:r>
    </w:p>
    <w:p>
      <w:pPr>
        <w:pStyle w:val="626"/>
        <w:ind w:right="-2" w:firstLine="567"/>
        <w:jc w:val="both"/>
        <w:widowControl w:val="off"/>
        <w:rPr>
          <w:rFonts w:eastAsia="Calibri"/>
          <w:sz w:val="26"/>
          <w:szCs w:val="26"/>
          <w:lang w:eastAsia="ru-RU"/>
        </w:rPr>
      </w:pPr>
      <w:r>
        <w:rPr>
          <w:b/>
          <w:sz w:val="26"/>
          <w:szCs w:val="26"/>
          <w:lang w:eastAsia="ru-RU"/>
        </w:rPr>
        <w:t xml:space="preserve">0</w:t>
      </w:r>
      <w:r>
        <w:rPr>
          <w:b/>
          <w:sz w:val="26"/>
          <w:szCs w:val="26"/>
          <w:lang w:eastAsia="ru-RU"/>
        </w:rPr>
        <w:t xml:space="preserve">9</w:t>
      </w:r>
      <w:r>
        <w:rPr>
          <w:b/>
          <w:sz w:val="26"/>
          <w:szCs w:val="26"/>
          <w:lang w:eastAsia="ru-RU"/>
        </w:rPr>
        <w:t xml:space="preserve">.0</w:t>
      </w:r>
      <w:r>
        <w:rPr>
          <w:b/>
          <w:sz w:val="26"/>
          <w:szCs w:val="26"/>
          <w:lang w:eastAsia="ru-RU"/>
        </w:rPr>
        <w:t xml:space="preserve">2</w:t>
      </w:r>
      <w:r>
        <w:rPr>
          <w:b/>
          <w:sz w:val="26"/>
          <w:szCs w:val="26"/>
          <w:lang w:eastAsia="ru-RU"/>
        </w:rPr>
        <w:t xml:space="preserve">.</w:t>
      </w:r>
      <w:r>
        <w:rPr>
          <w:b/>
          <w:sz w:val="26"/>
          <w:szCs w:val="26"/>
          <w:lang w:eastAsia="ru-RU"/>
        </w:rPr>
        <w:t xml:space="preserve">2025:</w:t>
      </w:r>
      <w:r>
        <w:rPr>
          <w:b/>
          <w:sz w:val="26"/>
          <w:szCs w:val="26"/>
          <w:lang w:eastAsia="ru-RU"/>
        </w:rPr>
        <w:t xml:space="preserve"> </w:t>
      </w:r>
      <w:r>
        <w:rPr>
          <w:rFonts w:eastAsia="Calibri"/>
          <w:sz w:val="26"/>
          <w:szCs w:val="26"/>
          <w:lang w:eastAsia="ru-RU"/>
        </w:rPr>
        <w:t xml:space="preserve">переменная облачность. </w:t>
      </w:r>
      <w:r>
        <w:rPr>
          <w:rFonts w:eastAsia="Calibri"/>
          <w:sz w:val="26"/>
          <w:szCs w:val="26"/>
          <w:lang w:eastAsia="ru-RU"/>
        </w:rPr>
        <w:t xml:space="preserve">Без существенных осадков. Ночью и</w:t>
      </w:r>
      <w:r>
        <w:rPr>
          <w:rFonts w:eastAsia="Calibri"/>
          <w:sz w:val="26"/>
          <w:szCs w:val="26"/>
          <w:lang w:eastAsia="ru-RU"/>
        </w:rPr>
        <w:t xml:space="preserve"> утром местами слабая изморозь. </w:t>
      </w:r>
      <w:r>
        <w:rPr>
          <w:rFonts w:eastAsia="Calibri"/>
          <w:sz w:val="26"/>
          <w:szCs w:val="26"/>
          <w:lang w:eastAsia="ru-RU"/>
        </w:rPr>
        <w:t xml:space="preserve">Ветер северо-восточный, северный 5-10</w:t>
      </w:r>
      <w:r>
        <w:rPr>
          <w:rFonts w:eastAsia="Calibri"/>
          <w:sz w:val="26"/>
          <w:szCs w:val="26"/>
          <w:lang w:eastAsia="ru-RU"/>
        </w:rPr>
        <w:t xml:space="preserve"> м/с, местами порывы до 13 м/с. </w:t>
      </w:r>
      <w:r>
        <w:rPr>
          <w:rFonts w:eastAsia="Calibri"/>
          <w:sz w:val="26"/>
          <w:szCs w:val="26"/>
          <w:lang w:eastAsia="ru-RU"/>
        </w:rPr>
        <w:t xml:space="preserve">Температура ночью -9.</w:t>
      </w:r>
      <w:r>
        <w:rPr>
          <w:rFonts w:eastAsia="Calibri"/>
          <w:sz w:val="26"/>
          <w:szCs w:val="26"/>
          <w:lang w:eastAsia="ru-RU"/>
        </w:rPr>
        <w:t xml:space="preserve">..-14°, при прояснении до -20°, </w:t>
      </w:r>
      <w:r>
        <w:rPr>
          <w:rFonts w:eastAsia="Calibri"/>
          <w:sz w:val="26"/>
          <w:szCs w:val="26"/>
          <w:lang w:eastAsia="ru-RU"/>
        </w:rPr>
        <w:t xml:space="preserve">днём -3...-8°.</w:t>
      </w:r>
      <w:r>
        <w:rPr>
          <w:rFonts w:eastAsia="Calibri"/>
          <w:sz w:val="26"/>
          <w:szCs w:val="26"/>
          <w:lang w:eastAsia="ru-RU"/>
        </w:rPr>
      </w:r>
    </w:p>
    <w:p>
      <w:pPr>
        <w:pStyle w:val="626"/>
        <w:ind w:right="-2" w:firstLine="567"/>
        <w:jc w:val="both"/>
        <w:widowControl w:val="off"/>
        <w:rPr>
          <w:rFonts w:eastAsia="Calibri"/>
          <w:sz w:val="26"/>
          <w:szCs w:val="26"/>
          <w:lang w:eastAsia="ru-RU"/>
        </w:rPr>
      </w:pPr>
      <w:r>
        <w:rPr>
          <w:rFonts w:eastAsia="Calibri"/>
          <w:sz w:val="26"/>
          <w:szCs w:val="26"/>
          <w:lang w:eastAsia="ru-RU"/>
        </w:rPr>
      </w:r>
      <w:r>
        <w:rPr>
          <w:rFonts w:eastAsia="Calibri"/>
          <w:sz w:val="26"/>
          <w:szCs w:val="26"/>
          <w:lang w:eastAsia="ru-RU"/>
        </w:rPr>
      </w:r>
    </w:p>
    <w:p>
      <w:pPr>
        <w:pStyle w:val="626"/>
        <w:ind w:firstLine="567"/>
        <w:jc w:val="both"/>
        <w:rPr>
          <w:sz w:val="26"/>
          <w:szCs w:val="26"/>
          <w:lang w:eastAsia="ru-RU"/>
        </w:rPr>
      </w:pPr>
      <w:r>
        <w:rPr>
          <w:b/>
          <w:sz w:val="26"/>
          <w:szCs w:val="26"/>
          <w:lang w:eastAsia="ru-RU"/>
        </w:rPr>
        <w:t xml:space="preserve">10</w:t>
      </w:r>
      <w:r>
        <w:rPr>
          <w:b/>
          <w:sz w:val="26"/>
          <w:szCs w:val="26"/>
          <w:lang w:eastAsia="ru-RU"/>
        </w:rPr>
        <w:t xml:space="preserve">.02</w:t>
      </w:r>
      <w:r>
        <w:rPr>
          <w:b/>
          <w:sz w:val="26"/>
          <w:szCs w:val="26"/>
          <w:lang w:eastAsia="ru-RU"/>
        </w:rPr>
        <w:t xml:space="preserve">.2025: </w:t>
      </w:r>
      <w:r>
        <w:rPr>
          <w:sz w:val="26"/>
          <w:szCs w:val="26"/>
          <w:lang w:eastAsia="ru-RU"/>
        </w:rPr>
        <w:t xml:space="preserve">переменная облачность. </w:t>
      </w:r>
      <w:r>
        <w:rPr>
          <w:sz w:val="26"/>
          <w:szCs w:val="26"/>
          <w:lang w:eastAsia="ru-RU"/>
        </w:rPr>
        <w:t xml:space="preserve">Без существенных осадков. Ночью и</w:t>
      </w:r>
      <w:r>
        <w:rPr>
          <w:sz w:val="26"/>
          <w:szCs w:val="26"/>
          <w:lang w:eastAsia="ru-RU"/>
        </w:rPr>
        <w:t xml:space="preserve"> утром местами слабая изморозь. </w:t>
      </w:r>
      <w:r>
        <w:rPr>
          <w:sz w:val="26"/>
          <w:szCs w:val="26"/>
          <w:lang w:eastAsia="ru-RU"/>
        </w:rPr>
        <w:t xml:space="preserve">Вет</w:t>
      </w:r>
      <w:r>
        <w:rPr>
          <w:sz w:val="26"/>
          <w:szCs w:val="26"/>
          <w:lang w:eastAsia="ru-RU"/>
        </w:rPr>
        <w:t xml:space="preserve">ер восточной четверти 5-10 м/с. </w:t>
      </w:r>
      <w:r>
        <w:rPr>
          <w:sz w:val="26"/>
          <w:szCs w:val="26"/>
          <w:lang w:eastAsia="ru-RU"/>
        </w:rPr>
        <w:t xml:space="preserve">Температура ночью -8.</w:t>
      </w:r>
      <w:r>
        <w:rPr>
          <w:sz w:val="26"/>
          <w:szCs w:val="26"/>
          <w:lang w:eastAsia="ru-RU"/>
        </w:rPr>
        <w:t xml:space="preserve">..-13°, при прояснении до -18°, </w:t>
      </w:r>
      <w:r>
        <w:rPr>
          <w:sz w:val="26"/>
          <w:szCs w:val="26"/>
          <w:lang w:eastAsia="ru-RU"/>
        </w:rPr>
        <w:t xml:space="preserve">днём -1...-6°.</w:t>
      </w:r>
      <w:r>
        <w:rPr>
          <w:sz w:val="26"/>
          <w:szCs w:val="26"/>
          <w:lang w:eastAsia="ru-RU"/>
        </w:rPr>
      </w:r>
    </w:p>
    <w:p>
      <w:pPr>
        <w:pStyle w:val="626"/>
        <w:ind w:firstLine="567"/>
        <w:jc w:val="both"/>
        <w:rPr>
          <w:sz w:val="26"/>
          <w:szCs w:val="26"/>
          <w:lang w:eastAsia="ru-RU"/>
        </w:rPr>
      </w:pPr>
      <w:r>
        <w:rPr>
          <w:sz w:val="26"/>
          <w:szCs w:val="26"/>
          <w:lang w:eastAsia="ru-RU"/>
        </w:rPr>
      </w:r>
      <w:r>
        <w:rPr>
          <w:sz w:val="26"/>
          <w:szCs w:val="26"/>
          <w:lang w:eastAsia="ru-RU"/>
        </w:rPr>
      </w:r>
    </w:p>
    <w:p>
      <w:pPr>
        <w:pStyle w:val="626"/>
        <w:jc w:val="both"/>
        <w:widowControl w:val="off"/>
        <w:tabs>
          <w:tab w:val="left" w:pos="567" w:leader="none"/>
        </w:tabs>
        <w:rPr>
          <w:b/>
        </w:rPr>
      </w:pPr>
      <w:r>
        <w:rPr>
          <w:rFonts w:eastAsia="Calibri"/>
          <w:sz w:val="26"/>
          <w:szCs w:val="26"/>
          <w:lang w:eastAsia="ru-RU"/>
        </w:rPr>
        <w:t xml:space="preserve">        </w:t>
      </w:r>
      <w:r>
        <w:rPr>
          <w:b/>
          <w:sz w:val="26"/>
          <w:szCs w:val="26"/>
        </w:rPr>
        <w:t xml:space="preserve">1.2  Биолого-социальная обстановка:</w:t>
      </w:r>
      <w:r>
        <w:rPr>
          <w:b/>
        </w:rPr>
      </w:r>
      <w:r>
        <w:rPr>
          <w:b/>
        </w:rPr>
      </w:r>
    </w:p>
    <w:p>
      <w:pPr>
        <w:pStyle w:val="722"/>
        <w:ind w:right="39" w:firstLine="567"/>
        <w:jc w:val="both"/>
        <w:tabs>
          <w:tab w:val="left" w:pos="567" w:leader="none"/>
        </w:tabs>
      </w:pPr>
      <w:r>
        <w:rPr>
          <w:sz w:val="26"/>
          <w:szCs w:val="26"/>
        </w:rPr>
        <w:t xml:space="preserve">Продолжается мониторинг эпидемиологической ситуации по гриппу и ОРВИ, а также контроль за организацией и проведением профилактических и противоэпидемических мероприятий.</w:t>
      </w:r>
      <w:r/>
    </w:p>
    <w:p>
      <w:pPr>
        <w:pStyle w:val="722"/>
        <w:ind w:right="39" w:firstLine="567"/>
        <w:jc w:val="both"/>
      </w:pPr>
      <w:r>
        <w:rPr>
          <w:sz w:val="26"/>
          <w:szCs w:val="26"/>
        </w:rPr>
        <w:t xml:space="preserve">В связи с неблагополучной ситуацией, связанной с новым коронавирусом, Роспотребнадзором продолжается проведение комплекса противоэпидемических мероприятий.</w:t>
      </w:r>
      <w:r/>
    </w:p>
    <w:p>
      <w:pPr>
        <w:pStyle w:val="722"/>
        <w:ind w:right="39" w:firstLine="567"/>
        <w:jc w:val="both"/>
      </w:pPr>
      <w:r>
        <w:rPr>
          <w:sz w:val="26"/>
          <w:szCs w:val="26"/>
        </w:rPr>
        <w:t xml:space="preserve">По данным Управления Федеральной службы по ветеринарному и фитосанитарному надзору, Саратовская область благополучна в отношении остро – заразных инфекционных заболеваний животных и птиц.</w:t>
      </w:r>
      <w:r/>
    </w:p>
    <w:p>
      <w:pPr>
        <w:pStyle w:val="722"/>
        <w:ind w:right="39" w:firstLine="567"/>
        <w:jc w:val="both"/>
        <w:rPr>
          <w:sz w:val="26"/>
          <w:szCs w:val="26"/>
        </w:rPr>
      </w:pPr>
      <w:r>
        <w:rPr>
          <w:sz w:val="26"/>
          <w:szCs w:val="26"/>
        </w:rPr>
        <w:t xml:space="preserve">Постановлени</w:t>
      </w:r>
      <w:r>
        <w:rPr>
          <w:sz w:val="26"/>
          <w:szCs w:val="26"/>
        </w:rPr>
        <w:t xml:space="preserve">е</w:t>
      </w:r>
      <w:r>
        <w:rPr>
          <w:sz w:val="26"/>
          <w:szCs w:val="26"/>
        </w:rPr>
        <w:t xml:space="preserve">м Губернатора Саратовской области введены ограничительные мероприятия (карантин) по бешенству в связи с выявлением случаев заболевания бешенством животных. На территории области карантин де</w:t>
      </w:r>
      <w:r>
        <w:rPr>
          <w:sz w:val="26"/>
          <w:szCs w:val="26"/>
        </w:rPr>
        <w:t xml:space="preserve">йствует в </w:t>
      </w:r>
      <w:r>
        <w:rPr>
          <w:sz w:val="26"/>
          <w:szCs w:val="26"/>
        </w:rPr>
        <w:t xml:space="preserve">1</w:t>
      </w:r>
      <w:r>
        <w:rPr>
          <w:sz w:val="26"/>
          <w:szCs w:val="26"/>
        </w:rPr>
        <w:t xml:space="preserve"> населённ</w:t>
      </w:r>
      <w:r>
        <w:rPr>
          <w:sz w:val="26"/>
          <w:szCs w:val="26"/>
        </w:rPr>
        <w:t xml:space="preserve">ом</w:t>
      </w:r>
      <w:r>
        <w:rPr>
          <w:sz w:val="26"/>
          <w:szCs w:val="26"/>
        </w:rPr>
        <w:t xml:space="preserve"> пункт</w:t>
      </w:r>
      <w:r>
        <w:rPr>
          <w:sz w:val="26"/>
          <w:szCs w:val="26"/>
        </w:rPr>
        <w:t xml:space="preserve">е</w:t>
      </w:r>
      <w:r>
        <w:rPr>
          <w:sz w:val="26"/>
          <w:szCs w:val="26"/>
        </w:rPr>
        <w:t xml:space="preserve">.</w:t>
      </w:r>
      <w:r>
        <w:rPr>
          <w:sz w:val="26"/>
          <w:szCs w:val="26"/>
        </w:rPr>
      </w:r>
      <w:r>
        <w:rPr>
          <w:sz w:val="26"/>
          <w:szCs w:val="26"/>
        </w:rPr>
      </w:r>
    </w:p>
    <w:tbl>
      <w:tblPr>
        <w:tblpPr w:horzAnchor="margin" w:tblpX="108" w:vertAnchor="text" w:tblpY="56" w:leftFromText="180" w:topFromText="0" w:rightFromText="180" w:bottomFromText="0"/>
        <w:tblW w:w="0" w:type="auto"/>
        <w:tblInd w:w="0" w:type="dxa"/>
        <w:tblLayout w:type="fixed"/>
        <w:tblCellMar>
          <w:left w:w="108" w:type="dxa"/>
          <w:top w:w="0" w:type="dxa"/>
          <w:right w:w="108" w:type="dxa"/>
          <w:bottom w:w="0" w:type="dxa"/>
        </w:tblCellMar>
        <w:tblLook w:val="04A0" w:firstRow="1" w:lastRow="0" w:firstColumn="1" w:lastColumn="0" w:noHBand="0" w:noVBand="1"/>
      </w:tblPr>
      <w:tblGrid>
        <w:gridCol w:w="717"/>
        <w:gridCol w:w="2000"/>
        <w:gridCol w:w="2169"/>
        <w:gridCol w:w="1430"/>
        <w:gridCol w:w="2518"/>
        <w:gridCol w:w="1372"/>
      </w:tblGrid>
      <w:tr>
        <w:tblPrEx/>
        <w:trPr>
          <w:trHeight w:val="437"/>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jc w:val="center"/>
              <w:tabs>
                <w:tab w:val="left" w:pos="525" w:leader="none"/>
              </w:tabs>
              <w:rPr>
                <w:sz w:val="18"/>
                <w:szCs w:val="18"/>
              </w:rPr>
              <w:framePr w:hSpace="180" w:wrap="around" w:vAnchor="text" w:hAnchor="margin" w:x="108" w:y="56"/>
            </w:pPr>
            <w:r>
              <w:rPr>
                <w:sz w:val="18"/>
                <w:szCs w:val="18"/>
              </w:rPr>
            </w:r>
            <w:r>
              <w:rPr>
                <w:sz w:val="18"/>
                <w:szCs w:val="18"/>
              </w:rPr>
            </w:r>
          </w:p>
          <w:p>
            <w:pPr>
              <w:pStyle w:val="626"/>
              <w:jc w:val="center"/>
              <w:tabs>
                <w:tab w:val="left" w:pos="525" w:leader="none"/>
              </w:tabs>
              <w:framePr w:hSpace="180" w:wrap="around" w:vAnchor="text" w:hAnchor="margin" w:x="108" w:y="56"/>
            </w:pPr>
            <w:r>
              <w:rPr>
                <w:sz w:val="18"/>
                <w:szCs w:val="18"/>
              </w:rPr>
              <w:t xml:space="preserve">№ п/п</w:t>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Район</w:t>
            </w:r>
            <w:r/>
          </w:p>
        </w:tc>
        <w:tc>
          <w:tcPr>
            <w:tcBorders>
              <w:top w:val="single" w:color="000000" w:sz="4" w:space="0"/>
              <w:left w:val="single" w:color="000000" w:sz="4" w:space="0"/>
              <w:bottom w:val="single" w:color="000000" w:sz="4" w:space="0"/>
              <w:right w:val="single" w:color="000000" w:sz="4" w:space="0"/>
            </w:tcBorders>
            <w:tcW w:w="2169"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Населённый пункт</w:t>
            </w:r>
            <w:r/>
          </w:p>
        </w:tc>
        <w:tc>
          <w:tcPr>
            <w:tcBorders>
              <w:top w:val="single" w:color="000000" w:sz="4" w:space="0"/>
              <w:left w:val="single" w:color="000000" w:sz="4" w:space="0"/>
              <w:bottom w:val="single" w:color="000000" w:sz="4" w:space="0"/>
              <w:right w:val="single" w:color="000000" w:sz="4" w:space="0"/>
            </w:tcBorders>
            <w:tcW w:w="1430"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Дата введения карантина</w:t>
            </w:r>
            <w:r/>
          </w:p>
        </w:tc>
        <w:tc>
          <w:tcPr>
            <w:tcBorders>
              <w:top w:val="single" w:color="000000" w:sz="4" w:space="0"/>
              <w:left w:val="single" w:color="000000" w:sz="4" w:space="0"/>
              <w:bottom w:val="single" w:color="000000" w:sz="4" w:space="0"/>
              <w:right w:val="single" w:color="000000" w:sz="4" w:space="0"/>
            </w:tcBorders>
            <w:tcW w:w="2518"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 постановления</w:t>
            </w: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Животное, контакт с людьми</w:t>
            </w:r>
            <w:r/>
          </w:p>
        </w:tc>
      </w:tr>
      <w:tr>
        <w:tblPrEx/>
        <w:trPr>
          <w:trHeight w:val="209"/>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numPr>
                <w:ilvl w:val="0"/>
                <w:numId w:val="2"/>
              </w:numPr>
              <w:jc w:val="center"/>
              <w:tabs>
                <w:tab w:val="left" w:pos="142" w:leader="none"/>
              </w:tabs>
              <w:rPr>
                <w:sz w:val="18"/>
                <w:szCs w:val="18"/>
              </w:rPr>
              <w:framePr w:hSpace="180" w:wrap="around" w:vAnchor="text" w:hAnchor="margin" w:x="108" w:y="56"/>
            </w:pPr>
            <w:r>
              <w:rPr>
                <w:sz w:val="18"/>
                <w:szCs w:val="18"/>
              </w:rPr>
            </w:r>
            <w:r>
              <w:rPr>
                <w:sz w:val="18"/>
                <w:szCs w:val="18"/>
              </w:rP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framePr w:hSpace="180" w:wrap="around" w:vAnchor="text" w:hAnchor="margin" w:x="108" w:y="56"/>
            </w:pPr>
            <w:r>
              <w:t xml:space="preserve">Дергачевский</w:t>
            </w:r>
            <w:r/>
          </w:p>
        </w:tc>
        <w:tc>
          <w:tcPr>
            <w:tcBorders>
              <w:top w:val="single" w:color="000000" w:sz="4" w:space="0"/>
              <w:left w:val="single" w:color="000000" w:sz="4" w:space="0"/>
              <w:bottom w:val="single" w:color="000000" w:sz="4" w:space="0"/>
              <w:right w:val="single" w:color="000000" w:sz="4" w:space="0"/>
            </w:tcBorders>
            <w:tcW w:w="2169" w:type="dxa"/>
            <w:vAlign w:val="center"/>
            <w:textDirection w:val="lrTb"/>
            <w:noWrap w:val="false"/>
          </w:tcPr>
          <w:p>
            <w:pPr>
              <w:pStyle w:val="626"/>
              <w:jc w:val="center"/>
              <w:framePr w:hSpace="180" w:wrap="around" w:vAnchor="text" w:hAnchor="margin" w:x="108" w:y="56"/>
            </w:pPr>
            <w:r>
              <w:t xml:space="preserve">п. Восточный</w:t>
            </w:r>
            <w:r/>
          </w:p>
        </w:tc>
        <w:tc>
          <w:tcPr>
            <w:tcBorders>
              <w:top w:val="single" w:color="000000" w:sz="4" w:space="0"/>
              <w:left w:val="single" w:color="000000" w:sz="4" w:space="0"/>
              <w:bottom w:val="single" w:color="000000" w:sz="4" w:space="0"/>
              <w:right w:val="single" w:color="000000" w:sz="4" w:space="0"/>
            </w:tcBorders>
            <w:tcW w:w="1430" w:type="dxa"/>
            <w:vAlign w:val="center"/>
            <w:textDirection w:val="lrTb"/>
            <w:noWrap w:val="false"/>
          </w:tcPr>
          <w:p>
            <w:pPr>
              <w:pStyle w:val="626"/>
              <w:jc w:val="center"/>
              <w:framePr w:hSpace="180" w:wrap="around" w:vAnchor="text" w:hAnchor="margin" w:x="108" w:y="56"/>
            </w:pPr>
            <w:r>
              <w:t xml:space="preserve">23.12.2024</w:t>
            </w:r>
            <w:r/>
          </w:p>
        </w:tc>
        <w:tc>
          <w:tcPr>
            <w:tcBorders>
              <w:top w:val="single" w:color="000000" w:sz="4" w:space="0"/>
              <w:left w:val="single" w:color="000000" w:sz="4" w:space="0"/>
              <w:bottom w:val="single" w:color="000000" w:sz="4" w:space="0"/>
              <w:right w:val="single" w:color="000000" w:sz="4" w:space="0"/>
            </w:tcBorders>
            <w:tcW w:w="2518" w:type="dxa"/>
            <w:vAlign w:val="center"/>
            <w:textDirection w:val="lrTb"/>
            <w:noWrap w:val="false"/>
          </w:tcPr>
          <w:p>
            <w:pPr>
              <w:pStyle w:val="626"/>
              <w:jc w:val="center"/>
              <w:framePr w:hSpace="180" w:wrap="around" w:vAnchor="text" w:hAnchor="margin" w:x="108" w:y="56"/>
            </w:pPr>
            <w:r>
              <w:t xml:space="preserve">ПГСО от 23  декабря 2024 года № 308</w:t>
            </w: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framePr w:hSpace="180" w:wrap="around" w:vAnchor="text" w:hAnchor="margin" w:x="108" w:y="56"/>
            </w:pPr>
            <w:r>
              <w:t xml:space="preserve">кот</w:t>
            </w:r>
            <w:r/>
          </w:p>
        </w:tc>
      </w:tr>
      <w:tr>
        <w:tblPrEx/>
        <w:trPr>
          <w:trHeight w:val="233"/>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jc w:val="center"/>
              <w:tabs>
                <w:tab w:val="left" w:pos="142" w:leader="none"/>
              </w:tabs>
              <w:framePr w:hSpace="180" w:wrap="around" w:vAnchor="text" w:hAnchor="margin" w:x="108" w:y="56"/>
            </w:pPr>
            <w:r>
              <w:rPr>
                <w:sz w:val="18"/>
                <w:szCs w:val="18"/>
              </w:rPr>
              <w:t xml:space="preserve">Итого</w:t>
            </w:r>
            <w:r/>
          </w:p>
        </w:tc>
        <w:tc>
          <w:tcPr>
            <w:tcBorders>
              <w:top w:val="single" w:color="000000" w:sz="4" w:space="0"/>
              <w:left w:val="single" w:color="000000" w:sz="4" w:space="0"/>
              <w:bottom w:val="single" w:color="000000" w:sz="4" w:space="0"/>
              <w:right w:val="single" w:color="000000" w:sz="4" w:space="0"/>
            </w:tcBorders>
            <w:tcW w:w="2000" w:type="dxa"/>
            <w:vAlign w:val="bottom"/>
            <w:textDirection w:val="lrTb"/>
            <w:noWrap w:val="false"/>
          </w:tcPr>
          <w:p>
            <w:pPr>
              <w:pStyle w:val="626"/>
              <w:jc w:val="center"/>
              <w:framePr w:hSpace="180" w:wrap="around" w:vAnchor="text" w:hAnchor="margin" w:x="108" w:y="56"/>
            </w:pPr>
            <w:r>
              <w:t xml:space="preserve">1</w:t>
            </w:r>
            <w:r/>
          </w:p>
        </w:tc>
        <w:tc>
          <w:tcPr>
            <w:tcBorders>
              <w:top w:val="single" w:color="000000" w:sz="4" w:space="0"/>
              <w:left w:val="single" w:color="000000" w:sz="4" w:space="0"/>
              <w:bottom w:val="single" w:color="000000" w:sz="4" w:space="0"/>
              <w:right w:val="single" w:color="000000" w:sz="4" w:space="0"/>
            </w:tcBorders>
            <w:tcW w:w="2169" w:type="dxa"/>
            <w:vAlign w:val="bottom"/>
            <w:textDirection w:val="lrTb"/>
            <w:noWrap w:val="false"/>
          </w:tcPr>
          <w:p>
            <w:pPr>
              <w:pStyle w:val="626"/>
              <w:jc w:val="center"/>
              <w:framePr w:hSpace="180" w:wrap="around" w:vAnchor="text" w:hAnchor="margin" w:x="108" w:y="56"/>
            </w:pPr>
            <w:r>
              <w:t xml:space="preserve">1</w:t>
            </w:r>
            <w:r/>
          </w:p>
        </w:tc>
        <w:tc>
          <w:tcPr>
            <w:tcBorders>
              <w:top w:val="single" w:color="000000" w:sz="4" w:space="0"/>
              <w:left w:val="single" w:color="000000" w:sz="4" w:space="0"/>
              <w:bottom w:val="single" w:color="000000" w:sz="4" w:space="0"/>
              <w:right w:val="single" w:color="000000" w:sz="4" w:space="0"/>
            </w:tcBorders>
            <w:tcW w:w="1430" w:type="dxa"/>
            <w:vAlign w:val="bottom"/>
            <w:textDirection w:val="lrTb"/>
            <w:noWrap w:val="false"/>
          </w:tcPr>
          <w:p>
            <w:pPr>
              <w:pStyle w:val="626"/>
              <w:jc w:val="center"/>
              <w:framePr w:hSpace="180" w:wrap="around" w:vAnchor="text" w:hAnchor="margin" w:x="108" w:y="56"/>
            </w:pPr>
            <w:r/>
            <w:r/>
          </w:p>
        </w:tc>
        <w:tc>
          <w:tcPr>
            <w:tcBorders>
              <w:top w:val="single" w:color="000000" w:sz="4" w:space="0"/>
              <w:left w:val="single" w:color="000000" w:sz="4" w:space="0"/>
              <w:bottom w:val="single" w:color="000000" w:sz="4" w:space="0"/>
              <w:right w:val="single" w:color="000000" w:sz="4" w:space="0"/>
            </w:tcBorders>
            <w:tcW w:w="2518" w:type="dxa"/>
            <w:vAlign w:val="bottom"/>
            <w:textDirection w:val="lrTb"/>
            <w:noWrap w:val="false"/>
          </w:tcPr>
          <w:p>
            <w:pPr>
              <w:pStyle w:val="626"/>
              <w:jc w:val="center"/>
              <w:framePr w:hSpace="180" w:wrap="around" w:vAnchor="text" w:hAnchor="margin" w:x="108" w:y="56"/>
            </w:pPr>
            <w: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framePr w:hSpace="180" w:wrap="around" w:vAnchor="text" w:hAnchor="margin" w:x="108" w:y="56"/>
            </w:pPr>
            <w:r/>
            <w:r/>
          </w:p>
        </w:tc>
      </w:tr>
    </w:tbl>
    <w:p>
      <w:pPr>
        <w:pStyle w:val="722"/>
        <w:ind w:right="39"/>
        <w:jc w:val="both"/>
        <w:rPr>
          <w:b/>
          <w:sz w:val="26"/>
          <w:szCs w:val="26"/>
        </w:rPr>
      </w:pPr>
      <w:r>
        <w:rPr>
          <w:b/>
          <w:sz w:val="26"/>
          <w:szCs w:val="26"/>
        </w:rPr>
        <w:t xml:space="preserve">    </w:t>
      </w:r>
      <w:r>
        <w:rPr>
          <w:b/>
          <w:sz w:val="26"/>
          <w:szCs w:val="26"/>
        </w:rPr>
        <w:t xml:space="preserve">  </w:t>
      </w:r>
      <w:r>
        <w:rPr>
          <w:b/>
          <w:sz w:val="26"/>
          <w:szCs w:val="26"/>
        </w:rPr>
      </w:r>
      <w:r>
        <w:rPr>
          <w:b/>
          <w:sz w:val="26"/>
          <w:szCs w:val="26"/>
        </w:rPr>
      </w:r>
    </w:p>
    <w:p>
      <w:pPr>
        <w:pStyle w:val="722"/>
        <w:ind w:right="39"/>
        <w:jc w:val="both"/>
        <w:rPr>
          <w:b/>
          <w:sz w:val="26"/>
          <w:szCs w:val="26"/>
        </w:rPr>
      </w:pPr>
      <w:r>
        <w:rPr>
          <w:b/>
          <w:sz w:val="26"/>
          <w:szCs w:val="26"/>
        </w:rPr>
      </w:r>
      <w:r>
        <w:rPr>
          <w:b/>
          <w:sz w:val="26"/>
          <w:szCs w:val="26"/>
        </w:rPr>
      </w:r>
    </w:p>
    <w:p>
      <w:pPr>
        <w:pStyle w:val="722"/>
        <w:ind w:right="39"/>
        <w:jc w:val="both"/>
        <w:rPr>
          <w:b/>
          <w:sz w:val="26"/>
          <w:szCs w:val="26"/>
        </w:rPr>
      </w:pPr>
      <w:r>
        <w:rPr>
          <w:b/>
          <w:sz w:val="26"/>
          <w:szCs w:val="26"/>
        </w:rPr>
      </w:r>
      <w:r>
        <w:rPr>
          <w:b/>
          <w:sz w:val="26"/>
          <w:szCs w:val="26"/>
        </w:rPr>
      </w:r>
    </w:p>
    <w:p>
      <w:pPr>
        <w:pStyle w:val="722"/>
        <w:ind w:right="39"/>
        <w:jc w:val="both"/>
        <w:rPr>
          <w:b/>
          <w:sz w:val="26"/>
          <w:szCs w:val="26"/>
        </w:rPr>
      </w:pPr>
      <w:r>
        <w:rPr>
          <w:b/>
          <w:sz w:val="26"/>
          <w:szCs w:val="26"/>
        </w:rPr>
      </w:r>
      <w:r>
        <w:rPr>
          <w:b/>
          <w:sz w:val="26"/>
          <w:szCs w:val="26"/>
        </w:rPr>
      </w:r>
    </w:p>
    <w:p>
      <w:pPr>
        <w:pStyle w:val="722"/>
        <w:ind w:right="39" w:firstLine="567"/>
        <w:jc w:val="both"/>
        <w:rPr>
          <w:b/>
          <w:sz w:val="26"/>
          <w:szCs w:val="26"/>
        </w:rPr>
      </w:pPr>
      <w:r>
        <w:rPr>
          <w:b/>
          <w:sz w:val="26"/>
          <w:szCs w:val="26"/>
        </w:rPr>
        <w:t xml:space="preserve">1.3</w:t>
      </w:r>
      <w:r>
        <w:rPr>
          <w:b/>
          <w:sz w:val="26"/>
          <w:szCs w:val="26"/>
        </w:rPr>
        <w:t xml:space="preserve"> Радиационно-химическая и экологическая обстановка</w:t>
      </w:r>
      <w:r>
        <w:rPr>
          <w:b/>
          <w:sz w:val="26"/>
          <w:szCs w:val="26"/>
        </w:rPr>
      </w:r>
    </w:p>
    <w:p>
      <w:pPr>
        <w:pStyle w:val="722"/>
        <w:ind w:right="39" w:firstLine="567"/>
        <w:jc w:val="both"/>
        <w:rPr>
          <w:sz w:val="26"/>
          <w:szCs w:val="26"/>
        </w:rPr>
      </w:pPr>
      <w:r>
        <w:rPr>
          <w:sz w:val="26"/>
          <w:szCs w:val="26"/>
        </w:rPr>
        <w:t xml:space="preserve">Радиационная, химическая и экологическая обстановка на территории Саратовской области в норме. Уровень радиации – до 0,</w:t>
      </w:r>
      <w:r>
        <w:rPr>
          <w:sz w:val="26"/>
          <w:szCs w:val="26"/>
        </w:rPr>
        <w:t xml:space="preserve">1</w:t>
      </w:r>
      <w:r>
        <w:rPr>
          <w:sz w:val="26"/>
          <w:szCs w:val="26"/>
        </w:rPr>
        <w:t xml:space="preserve">0</w:t>
      </w:r>
      <w:r>
        <w:rPr>
          <w:sz w:val="26"/>
          <w:szCs w:val="26"/>
        </w:rPr>
        <w:t xml:space="preserve">5</w:t>
      </w:r>
      <w:r>
        <w:rPr>
          <w:sz w:val="26"/>
          <w:szCs w:val="26"/>
        </w:rPr>
        <w:t xml:space="preserve"> мк</w:t>
      </w:r>
      <w:r>
        <w:rPr>
          <w:sz w:val="26"/>
          <w:szCs w:val="26"/>
          <w:vertAlign w:val="superscript"/>
        </w:rPr>
        <w:t xml:space="preserve">З </w:t>
      </w:r>
      <w:r>
        <w:rPr>
          <w:sz w:val="26"/>
          <w:szCs w:val="26"/>
        </w:rPr>
        <w:t xml:space="preserve">в/час. Общий уровень загрязнения воздуха  – умеренный.</w:t>
      </w:r>
      <w:r>
        <w:rPr>
          <w:sz w:val="26"/>
          <w:szCs w:val="26"/>
        </w:rPr>
      </w:r>
      <w:r>
        <w:rPr>
          <w:sz w:val="26"/>
          <w:szCs w:val="26"/>
        </w:rPr>
      </w:r>
    </w:p>
    <w:p>
      <w:pPr>
        <w:pStyle w:val="722"/>
        <w:ind w:right="39" w:firstLine="567"/>
        <w:jc w:val="both"/>
        <w:rPr>
          <w:sz w:val="26"/>
          <w:szCs w:val="26"/>
        </w:rPr>
      </w:pPr>
      <w:r>
        <w:rPr>
          <w:sz w:val="26"/>
          <w:szCs w:val="26"/>
        </w:rPr>
      </w:r>
      <w:r>
        <w:rPr>
          <w:sz w:val="26"/>
          <w:szCs w:val="26"/>
        </w:rPr>
      </w:r>
    </w:p>
    <w:p>
      <w:pPr>
        <w:pStyle w:val="722"/>
        <w:ind w:right="39" w:firstLine="567"/>
        <w:jc w:val="both"/>
        <w:rPr>
          <w:b/>
          <w:sz w:val="26"/>
          <w:szCs w:val="26"/>
        </w:rPr>
      </w:pPr>
      <w:r>
        <w:rPr>
          <w:b/>
          <w:sz w:val="26"/>
          <w:szCs w:val="26"/>
        </w:rPr>
        <w:t xml:space="preserve">1.4 </w:t>
      </w:r>
      <w:r>
        <w:rPr>
          <w:b/>
          <w:sz w:val="26"/>
          <w:szCs w:val="26"/>
        </w:rPr>
        <w:t xml:space="preserve">Гидрологическая обстановка:</w:t>
      </w:r>
      <w:r>
        <w:rPr>
          <w:b/>
          <w:sz w:val="26"/>
          <w:szCs w:val="26"/>
        </w:rPr>
      </w:r>
    </w:p>
    <w:p>
      <w:pPr>
        <w:pStyle w:val="722"/>
        <w:ind w:right="39" w:firstLine="567"/>
        <w:jc w:val="both"/>
        <w:rPr>
          <w:sz w:val="26"/>
          <w:szCs w:val="26"/>
        </w:rPr>
      </w:pPr>
      <w:r>
        <w:rPr>
          <w:sz w:val="26"/>
          <w:szCs w:val="26"/>
        </w:rPr>
        <w:t xml:space="preserve">За счет разности сбросов 2-х волжских ГЭС на Волгогра</w:t>
      </w:r>
      <w:r>
        <w:rPr>
          <w:sz w:val="26"/>
          <w:szCs w:val="26"/>
        </w:rPr>
        <w:t xml:space="preserve">дском водохранилище наблюдалось </w:t>
      </w:r>
      <w:r>
        <w:rPr>
          <w:sz w:val="26"/>
          <w:szCs w:val="26"/>
        </w:rPr>
        <w:t xml:space="preserve">колебание уровней от -7 до 3 см. Уровни воды находятся на отметке 14,89 - 15,59 м БС (НПУ</w:t>
      </w:r>
      <w:r>
        <w:rPr>
          <w:sz w:val="26"/>
          <w:szCs w:val="26"/>
        </w:rPr>
        <w:t xml:space="preserve"> </w:t>
      </w:r>
      <w:r>
        <w:rPr>
          <w:sz w:val="26"/>
          <w:szCs w:val="26"/>
        </w:rPr>
        <w:t xml:space="preserve">Волгоградского вдхр. 15.0 м БС). На малых реках области продолжается зимняя межень.</w:t>
      </w:r>
      <w:r>
        <w:rPr>
          <w:sz w:val="26"/>
          <w:szCs w:val="26"/>
        </w:rPr>
      </w:r>
      <w:r>
        <w:rPr>
          <w:sz w:val="26"/>
          <w:szCs w:val="26"/>
        </w:rPr>
      </w:r>
    </w:p>
    <w:p>
      <w:pPr>
        <w:pStyle w:val="722"/>
        <w:ind w:right="39" w:firstLine="567"/>
        <w:jc w:val="both"/>
        <w:rPr>
          <w:sz w:val="26"/>
          <w:szCs w:val="26"/>
        </w:rPr>
      </w:pPr>
      <w:r>
        <w:rPr>
          <w:sz w:val="26"/>
          <w:szCs w:val="26"/>
        </w:rPr>
      </w:r>
      <w:r>
        <w:rPr>
          <w:sz w:val="26"/>
          <w:szCs w:val="26"/>
        </w:rPr>
      </w:r>
    </w:p>
    <w:p>
      <w:pPr>
        <w:pStyle w:val="722"/>
        <w:ind w:right="39" w:firstLine="567"/>
        <w:jc w:val="both"/>
        <w:rPr>
          <w:b/>
          <w:sz w:val="26"/>
          <w:szCs w:val="26"/>
        </w:rPr>
      </w:pPr>
      <w:r>
        <w:rPr>
          <w:b/>
          <w:sz w:val="26"/>
          <w:szCs w:val="26"/>
        </w:rPr>
        <w:t xml:space="preserve">1.4.</w:t>
      </w:r>
      <w:r>
        <w:rPr>
          <w:b/>
          <w:sz w:val="26"/>
          <w:szCs w:val="26"/>
        </w:rPr>
        <w:t xml:space="preserve">1</w:t>
      </w:r>
      <w:r>
        <w:rPr>
          <w:sz w:val="26"/>
          <w:szCs w:val="26"/>
        </w:rPr>
        <w:t xml:space="preserve"> </w:t>
      </w:r>
      <w:r>
        <w:rPr>
          <w:b/>
          <w:sz w:val="26"/>
          <w:szCs w:val="26"/>
        </w:rPr>
        <w:t xml:space="preserve">Происшествия на водных объектах.</w:t>
      </w:r>
      <w:r>
        <w:rPr>
          <w:b/>
          <w:sz w:val="26"/>
          <w:szCs w:val="26"/>
        </w:rPr>
      </w:r>
      <w:r>
        <w:rPr>
          <w:b/>
          <w:sz w:val="26"/>
          <w:szCs w:val="26"/>
        </w:rPr>
      </w:r>
    </w:p>
    <w:p>
      <w:pPr>
        <w:pStyle w:val="626"/>
        <w:ind w:firstLine="567"/>
        <w:jc w:val="both"/>
        <w:rPr>
          <w:sz w:val="28"/>
          <w:szCs w:val="28"/>
        </w:rPr>
      </w:pPr>
      <w:r>
        <w:rPr>
          <w:sz w:val="26"/>
          <w:szCs w:val="26"/>
        </w:rPr>
        <w:t xml:space="preserve">По оперативным данным за сутки происшествий не зарегистрировано</w:t>
      </w:r>
      <w:r>
        <w:rPr>
          <w:sz w:val="28"/>
          <w:szCs w:val="28"/>
        </w:rPr>
        <w:t xml:space="preserve">. </w:t>
      </w:r>
      <w:r>
        <w:rPr>
          <w:sz w:val="28"/>
          <w:szCs w:val="28"/>
        </w:rPr>
      </w:r>
    </w:p>
    <w:p>
      <w:pPr>
        <w:pStyle w:val="626"/>
        <w:ind w:firstLine="567"/>
        <w:jc w:val="both"/>
        <w:rPr>
          <w:spacing w:val="-8"/>
          <w:sz w:val="26"/>
          <w:szCs w:val="26"/>
          <w:lang w:eastAsia="ru-RU"/>
        </w:rPr>
      </w:pPr>
      <w:r>
        <w:rPr>
          <w:spacing w:val="-8"/>
          <w:sz w:val="26"/>
          <w:szCs w:val="26"/>
          <w:lang w:eastAsia="ru-RU"/>
        </w:rPr>
      </w:r>
      <w:r>
        <w:rPr>
          <w:spacing w:val="-8"/>
          <w:sz w:val="26"/>
          <w:szCs w:val="26"/>
          <w:lang w:eastAsia="ru-RU"/>
        </w:rPr>
      </w:r>
    </w:p>
    <w:p>
      <w:pPr>
        <w:pStyle w:val="626"/>
        <w:ind w:right="-1" w:firstLine="567"/>
        <w:jc w:val="both"/>
        <w:tabs>
          <w:tab w:val="left" w:pos="33" w:leader="none"/>
        </w:tabs>
        <w:rPr>
          <w:sz w:val="26"/>
          <w:szCs w:val="26"/>
        </w:rPr>
      </w:pPr>
      <w:r>
        <w:rPr>
          <w:b/>
          <w:sz w:val="26"/>
          <w:szCs w:val="26"/>
        </w:rPr>
        <w:t xml:space="preserve">1.5 Геомагнитная обстановка и атмосферное давление:</w:t>
      </w:r>
      <w:r>
        <w:rPr>
          <w:sz w:val="26"/>
          <w:szCs w:val="26"/>
        </w:rPr>
      </w:r>
      <w:r>
        <w:rPr>
          <w:sz w:val="26"/>
          <w:szCs w:val="26"/>
        </w:rPr>
      </w:r>
    </w:p>
    <w:p>
      <w:pPr>
        <w:pStyle w:val="722"/>
        <w:ind w:right="39" w:firstLine="567"/>
        <w:jc w:val="both"/>
        <w:rPr>
          <w:sz w:val="26"/>
          <w:szCs w:val="26"/>
        </w:rPr>
      </w:pPr>
      <w:r>
        <w:rPr>
          <w:sz w:val="26"/>
          <w:szCs w:val="26"/>
        </w:rPr>
        <w:t xml:space="preserve">На территории Саратовской области атмосферное давление в пределах нормы                7</w:t>
      </w:r>
      <w:r>
        <w:rPr>
          <w:sz w:val="26"/>
          <w:szCs w:val="26"/>
        </w:rPr>
        <w:t xml:space="preserve">48</w:t>
      </w:r>
      <w:r>
        <w:rPr>
          <w:sz w:val="26"/>
          <w:szCs w:val="26"/>
        </w:rPr>
        <w:t xml:space="preserve">-7</w:t>
      </w:r>
      <w:r>
        <w:rPr>
          <w:sz w:val="26"/>
          <w:szCs w:val="26"/>
        </w:rPr>
        <w:t xml:space="preserve">5</w:t>
      </w:r>
      <w:r>
        <w:rPr>
          <w:sz w:val="26"/>
          <w:szCs w:val="26"/>
        </w:rPr>
        <w:t xml:space="preserve">6</w:t>
      </w:r>
      <w:r>
        <w:rPr>
          <w:sz w:val="26"/>
          <w:szCs w:val="26"/>
        </w:rPr>
        <w:t xml:space="preserve"> мм рт. ст. </w:t>
      </w:r>
      <w:r>
        <w:rPr>
          <w:sz w:val="26"/>
          <w:szCs w:val="26"/>
        </w:rPr>
      </w:r>
    </w:p>
    <w:p>
      <w:pPr>
        <w:pStyle w:val="626"/>
        <w:ind w:firstLine="567"/>
        <w:jc w:val="both"/>
        <w:tabs>
          <w:tab w:val="left" w:pos="33" w:leader="none"/>
          <w:tab w:val="left" w:pos="1268" w:leader="none"/>
          <w:tab w:val="left" w:pos="1766" w:leader="none"/>
        </w:tabs>
        <w:rPr>
          <w:sz w:val="26"/>
          <w:szCs w:val="26"/>
        </w:rPr>
      </w:pPr>
      <w:r>
        <w:rPr>
          <w:b/>
          <w:sz w:val="26"/>
          <w:szCs w:val="26"/>
        </w:rPr>
        <w:tab/>
        <w:tab/>
      </w:r>
      <w:r>
        <w:rPr>
          <w:b/>
          <w:sz w:val="26"/>
          <w:szCs w:val="26"/>
        </w:rPr>
        <w:tab/>
      </w:r>
      <w:r>
        <w:rPr>
          <w:sz w:val="26"/>
          <w:szCs w:val="26"/>
        </w:rPr>
      </w:r>
      <w:r>
        <w:rPr>
          <w:sz w:val="26"/>
          <w:szCs w:val="26"/>
        </w:rPr>
      </w:r>
    </w:p>
    <w:p>
      <w:pPr>
        <w:pStyle w:val="626"/>
        <w:ind w:firstLine="567"/>
        <w:jc w:val="both"/>
        <w:tabs>
          <w:tab w:val="left" w:pos="33" w:leader="none"/>
          <w:tab w:val="left" w:pos="3976" w:leader="none"/>
          <w:tab w:val="left" w:pos="9781" w:leader="none"/>
          <w:tab w:val="left" w:pos="10206" w:leader="none"/>
        </w:tabs>
        <w:rPr>
          <w:sz w:val="26"/>
          <w:szCs w:val="26"/>
        </w:rPr>
      </w:pPr>
      <w:r>
        <w:rPr>
          <w:b/>
          <w:sz w:val="26"/>
          <w:szCs w:val="26"/>
        </w:rPr>
        <w:t xml:space="preserve">1.6 Сейсмологическая обстановка:</w:t>
      </w:r>
      <w:r>
        <w:rPr>
          <w:sz w:val="26"/>
          <w:szCs w:val="26"/>
        </w:rPr>
      </w:r>
      <w:r>
        <w:rPr>
          <w:sz w:val="26"/>
          <w:szCs w:val="26"/>
        </w:rPr>
      </w:r>
    </w:p>
    <w:p>
      <w:pPr>
        <w:pStyle w:val="626"/>
        <w:ind w:firstLine="567"/>
        <w:jc w:val="both"/>
        <w:tabs>
          <w:tab w:val="left" w:pos="33" w:leader="none"/>
          <w:tab w:val="left" w:pos="3976" w:leader="none"/>
          <w:tab w:val="left" w:pos="9781" w:leader="none"/>
          <w:tab w:val="left" w:pos="10206" w:leader="none"/>
        </w:tabs>
        <w:rPr>
          <w:sz w:val="26"/>
          <w:szCs w:val="26"/>
        </w:rPr>
      </w:pPr>
      <w:r>
        <w:rPr>
          <w:sz w:val="26"/>
          <w:szCs w:val="26"/>
        </w:rPr>
        <w:t xml:space="preserve">Сейсмологическая обстановка в норме. За сутки сейсмологических событий </w:t>
      </w:r>
      <w:r>
        <w:rPr>
          <w:sz w:val="26"/>
          <w:szCs w:val="26"/>
        </w:rPr>
        <w:t xml:space="preserve">                         не </w:t>
      </w:r>
      <w:r>
        <w:rPr>
          <w:sz w:val="26"/>
          <w:szCs w:val="26"/>
        </w:rPr>
        <w:t xml:space="preserve">произошло.</w:t>
      </w:r>
      <w:r>
        <w:rPr>
          <w:sz w:val="26"/>
          <w:szCs w:val="26"/>
        </w:rPr>
        <w:t xml:space="preserve"> </w:t>
      </w:r>
      <w:r>
        <w:rPr>
          <w:sz w:val="26"/>
          <w:szCs w:val="26"/>
        </w:rPr>
      </w:r>
      <w:r>
        <w:rPr>
          <w:sz w:val="26"/>
          <w:szCs w:val="26"/>
        </w:rPr>
      </w:r>
    </w:p>
    <w:p>
      <w:pPr>
        <w:pStyle w:val="626"/>
        <w:ind w:firstLine="567"/>
        <w:jc w:val="both"/>
        <w:tabs>
          <w:tab w:val="left" w:pos="33" w:leader="none"/>
          <w:tab w:val="left" w:pos="3976" w:leader="none"/>
          <w:tab w:val="left" w:pos="9781" w:leader="none"/>
          <w:tab w:val="left" w:pos="10206" w:leader="none"/>
        </w:tabs>
        <w:rPr>
          <w:b/>
          <w:sz w:val="26"/>
          <w:szCs w:val="26"/>
        </w:rPr>
      </w:pPr>
      <w:r>
        <w:rPr>
          <w:b/>
          <w:sz w:val="26"/>
          <w:szCs w:val="26"/>
        </w:rPr>
      </w:r>
      <w:r>
        <w:rPr>
          <w:b/>
          <w:sz w:val="26"/>
          <w:szCs w:val="26"/>
        </w:rPr>
      </w:r>
    </w:p>
    <w:p>
      <w:pPr>
        <w:pStyle w:val="626"/>
        <w:ind w:right="-2"/>
        <w:jc w:val="center"/>
        <w:tabs>
          <w:tab w:val="left" w:pos="33" w:leader="none"/>
          <w:tab w:val="left" w:pos="9781" w:leader="none"/>
          <w:tab w:val="left" w:pos="10206" w:leader="none"/>
        </w:tabs>
      </w:pPr>
      <w:r>
        <w:rPr>
          <w:b/>
          <w:sz w:val="26"/>
          <w:szCs w:val="26"/>
        </w:rPr>
        <w:t xml:space="preserve">Прогноз возникновения происшествий (ЧС).</w:t>
      </w:r>
      <w:r/>
    </w:p>
    <w:p>
      <w:pPr>
        <w:pStyle w:val="626"/>
        <w:jc w:val="both"/>
        <w:widowControl w:val="off"/>
        <w:rPr>
          <w:sz w:val="26"/>
          <w:szCs w:val="26"/>
        </w:rPr>
      </w:pPr>
      <w:r>
        <w:rPr>
          <w:sz w:val="26"/>
          <w:szCs w:val="26"/>
        </w:rPr>
        <w:t xml:space="preserve">         </w:t>
      </w:r>
      <w:r>
        <w:rPr>
          <w:sz w:val="26"/>
          <w:szCs w:val="26"/>
        </w:rPr>
      </w:r>
      <w:r>
        <w:rPr>
          <w:sz w:val="26"/>
          <w:szCs w:val="26"/>
        </w:rPr>
      </w:r>
    </w:p>
    <w:p>
      <w:pPr>
        <w:pStyle w:val="626"/>
        <w:ind w:firstLine="567"/>
        <w:jc w:val="both"/>
        <w:widowControl w:val="off"/>
      </w:pPr>
      <w:r>
        <w:rPr>
          <w:b/>
          <w:sz w:val="26"/>
          <w:szCs w:val="26"/>
        </w:rPr>
        <w:t xml:space="preserve">2.1. Природно-техногенные источники происшествий (ЧС)</w:t>
      </w:r>
      <w:r/>
    </w:p>
    <w:p>
      <w:pPr>
        <w:pStyle w:val="626"/>
        <w:ind w:right="-1" w:firstLine="567"/>
        <w:jc w:val="both"/>
      </w:pPr>
      <w:r>
        <w:rPr>
          <w:b/>
          <w:i/>
          <w:sz w:val="26"/>
          <w:szCs w:val="26"/>
        </w:rPr>
        <w:t xml:space="preserve">2.1.1 Техногенные пожары.</w:t>
      </w:r>
      <w:r/>
    </w:p>
    <w:p>
      <w:pPr>
        <w:pStyle w:val="626"/>
        <w:ind w:right="-2" w:firstLine="567"/>
        <w:jc w:val="both"/>
        <w:widowControl w:val="off"/>
      </w:pPr>
      <w:r>
        <w:rPr>
          <w:sz w:val="26"/>
          <w:szCs w:val="26"/>
        </w:rPr>
        <w:t xml:space="preserve">Существует вероятность</w:t>
      </w:r>
      <w:r>
        <w:rPr>
          <w:sz w:val="26"/>
          <w:szCs w:val="26"/>
        </w:rPr>
        <w:t xml:space="preserve"> </w:t>
      </w:r>
      <w:r>
        <w:rPr>
          <w:sz w:val="26"/>
          <w:szCs w:val="26"/>
        </w:rPr>
        <w:t xml:space="preserve">возникновения</w:t>
      </w:r>
      <w:r>
        <w:rPr>
          <w:sz w:val="26"/>
          <w:szCs w:val="26"/>
        </w:rPr>
        <w:t xml:space="preserve"> техногенных пожаров, связанных </w:t>
      </w:r>
      <w:r>
        <w:rPr>
          <w:sz w:val="26"/>
          <w:szCs w:val="26"/>
        </w:rPr>
        <w:t xml:space="preserve">                             </w:t>
      </w:r>
      <w:r>
        <w:rPr>
          <w:sz w:val="26"/>
          <w:szCs w:val="26"/>
        </w:rPr>
        <w:t xml:space="preserve">с несоблюдением правил пожарной безопасности, неосторожным обращением с огнем</w:t>
      </w:r>
      <w:r>
        <w:rPr>
          <w:sz w:val="26"/>
          <w:szCs w:val="26"/>
        </w:rPr>
        <w:t xml:space="preserve">, низки</w:t>
      </w:r>
      <w:r>
        <w:rPr>
          <w:sz w:val="26"/>
          <w:szCs w:val="26"/>
        </w:rPr>
        <w:t xml:space="preserve">ми</w:t>
      </w:r>
      <w:r>
        <w:rPr>
          <w:sz w:val="26"/>
          <w:szCs w:val="26"/>
        </w:rPr>
        <w:t xml:space="preserve"> температур</w:t>
      </w:r>
      <w:r>
        <w:rPr>
          <w:sz w:val="26"/>
          <w:szCs w:val="26"/>
        </w:rPr>
        <w:t xml:space="preserve">ами</w:t>
      </w:r>
      <w:r>
        <w:rPr>
          <w:sz w:val="26"/>
          <w:szCs w:val="26"/>
        </w:rPr>
        <w:t xml:space="preserve"> воздуха</w:t>
      </w:r>
      <w:r>
        <w:rPr>
          <w:sz w:val="26"/>
          <w:szCs w:val="26"/>
        </w:rPr>
        <w:t xml:space="preserve">. По статистическим, данным наиболее уязвимыми муниципальными районами по области являются: г. Саратов (ПСЧ г. Саратов), Балаковский (ПСЧ - 22), Энгельсский (ПСЧ - 27), Вольский (ПСЧ-26</w:t>
      </w:r>
      <w:r>
        <w:rPr>
          <w:sz w:val="26"/>
          <w:szCs w:val="26"/>
        </w:rPr>
        <w:t xml:space="preserve">) муниципальные районы, а также Ленинский район (ПСЧ-5, СПСЧ, Отдельный пост ПСЧ-3) г. Саратова. Источник происшествий – курение в нетрезвом виде, изношенность бытовых приборов, несоблюдение правил пожарной безопасности, неправильная эксплуатация газового </w:t>
      </w:r>
      <w:r>
        <w:rPr>
          <w:sz w:val="26"/>
          <w:szCs w:val="26"/>
        </w:rPr>
        <w:t xml:space="preserve">                   </w:t>
      </w:r>
      <w:r>
        <w:rPr>
          <w:sz w:val="26"/>
          <w:szCs w:val="26"/>
        </w:rPr>
        <w:t xml:space="preserve">и другого оборудования, самовольное подключение к газовым сетям, бесконтрольное использование неисправных газовых баллонов, нарушение правил устройства </w:t>
      </w:r>
      <w:r>
        <w:rPr>
          <w:sz w:val="26"/>
          <w:szCs w:val="26"/>
        </w:rPr>
        <w:t xml:space="preserve">                              </w:t>
      </w:r>
      <w:r>
        <w:rPr>
          <w:sz w:val="26"/>
          <w:szCs w:val="26"/>
        </w:rPr>
        <w:t xml:space="preserve">и эксплуатации электрооборудования, нарушение правил устройства и эксплуатации печи.</w:t>
      </w:r>
      <w:r/>
    </w:p>
    <w:p>
      <w:pPr>
        <w:pStyle w:val="626"/>
        <w:ind w:firstLine="567"/>
        <w:jc w:val="both"/>
        <w:rPr>
          <w:sz w:val="26"/>
          <w:szCs w:val="26"/>
        </w:rPr>
      </w:pPr>
      <w:r>
        <w:rPr>
          <w:sz w:val="26"/>
          <w:szCs w:val="26"/>
        </w:rPr>
        <w:t xml:space="preserve">Существует вероятность</w:t>
      </w:r>
      <w:r>
        <w:rPr>
          <w:sz w:val="26"/>
          <w:szCs w:val="26"/>
        </w:rPr>
        <w:t xml:space="preserve"> (0,07-0,1)</w:t>
      </w:r>
      <w:r>
        <w:rPr>
          <w:sz w:val="26"/>
          <w:szCs w:val="26"/>
        </w:rPr>
        <w:t xml:space="preserve"> отравления людей угарным газом и взрывов газовоздушной смеси в жилых домах из-за нарушения правил безопасности </w:t>
      </w:r>
      <w:r>
        <w:rPr>
          <w:sz w:val="26"/>
          <w:szCs w:val="26"/>
        </w:rPr>
        <w:t xml:space="preserve">                               </w:t>
      </w:r>
      <w:r>
        <w:rPr>
          <w:sz w:val="26"/>
          <w:szCs w:val="26"/>
        </w:rPr>
        <w:t xml:space="preserve">при использовании газового оборудования на всей территории области.</w:t>
      </w:r>
      <w:r>
        <w:rPr>
          <w:sz w:val="26"/>
          <w:szCs w:val="26"/>
        </w:rPr>
        <w:t xml:space="preserve"> </w:t>
      </w:r>
      <w:r>
        <w:rPr>
          <w:sz w:val="26"/>
          <w:szCs w:val="26"/>
        </w:rPr>
      </w:r>
      <w:r>
        <w:rPr>
          <w:sz w:val="26"/>
          <w:szCs w:val="26"/>
        </w:rPr>
      </w:r>
    </w:p>
    <w:p>
      <w:pPr>
        <w:pStyle w:val="927"/>
        <w:ind w:firstLine="567"/>
        <w:jc w:val="both"/>
        <w:rPr>
          <w:rFonts w:ascii="Times New Roman" w:hAnsi="Times New Roman" w:cs="Times New Roman"/>
          <w:b/>
          <w:i/>
          <w:color w:val="000000"/>
          <w:sz w:val="26"/>
          <w:szCs w:val="26"/>
        </w:rPr>
      </w:pPr>
      <w:r>
        <w:rPr>
          <w:rFonts w:ascii="Times New Roman" w:hAnsi="Times New Roman" w:cs="Times New Roman"/>
          <w:b/>
          <w:i/>
          <w:color w:val="000000"/>
          <w:sz w:val="26"/>
          <w:szCs w:val="26"/>
        </w:rPr>
      </w:r>
      <w:r>
        <w:rPr>
          <w:rFonts w:ascii="Times New Roman" w:hAnsi="Times New Roman" w:cs="Times New Roman"/>
          <w:b/>
          <w:i/>
          <w:color w:val="000000"/>
          <w:sz w:val="26"/>
          <w:szCs w:val="26"/>
        </w:rPr>
      </w:r>
    </w:p>
    <w:p>
      <w:pPr>
        <w:pStyle w:val="927"/>
        <w:ind w:firstLine="567"/>
        <w:jc w:val="both"/>
        <w:rPr>
          <w:rFonts w:ascii="Times New Roman" w:hAnsi="Times New Roman" w:cs="Times New Roman"/>
          <w:b/>
          <w:color w:val="000000"/>
          <w:sz w:val="26"/>
          <w:szCs w:val="26"/>
        </w:rPr>
      </w:pPr>
      <w:r>
        <w:rPr>
          <w:rFonts w:ascii="Times New Roman" w:hAnsi="Times New Roman" w:cs="Times New Roman"/>
          <w:b/>
          <w:i/>
          <w:color w:val="000000"/>
          <w:sz w:val="26"/>
          <w:szCs w:val="26"/>
        </w:rPr>
        <w:t xml:space="preserve">2.1.2</w:t>
      </w:r>
      <w:r>
        <w:rPr>
          <w:b/>
          <w:i/>
          <w:color w:val="000000"/>
          <w:sz w:val="26"/>
          <w:szCs w:val="26"/>
        </w:rPr>
        <w:t xml:space="preserve"> </w:t>
      </w:r>
      <w:r>
        <w:rPr>
          <w:rFonts w:ascii="Times New Roman" w:hAnsi="Times New Roman" w:cs="Times New Roman"/>
          <w:b/>
          <w:color w:val="000000"/>
          <w:sz w:val="26"/>
          <w:szCs w:val="26"/>
        </w:rPr>
        <w:t xml:space="preserve">Обстановка на автодорогах области.</w:t>
      </w:r>
      <w:r>
        <w:rPr>
          <w:rFonts w:ascii="Times New Roman" w:hAnsi="Times New Roman" w:cs="Times New Roman"/>
          <w:b/>
          <w:color w:val="000000"/>
          <w:sz w:val="26"/>
          <w:szCs w:val="26"/>
        </w:rPr>
      </w:r>
    </w:p>
    <w:p>
      <w:pPr>
        <w:pStyle w:val="626"/>
        <w:ind w:right="-1" w:firstLine="567"/>
        <w:jc w:val="both"/>
        <w:rPr>
          <w:rFonts w:eastAsia="Calibri"/>
          <w:sz w:val="26"/>
          <w:szCs w:val="26"/>
          <w:lang w:eastAsia="ru-RU"/>
        </w:rPr>
      </w:pPr>
      <w:r>
        <w:rPr>
          <w:sz w:val="26"/>
          <w:szCs w:val="26"/>
        </w:rPr>
        <w:t xml:space="preserve">На дорогах Саратовской области прогнозируется вероятность (0,</w:t>
      </w:r>
      <w:r>
        <w:rPr>
          <w:sz w:val="26"/>
          <w:szCs w:val="26"/>
        </w:rPr>
        <w:t xml:space="preserve">6</w:t>
      </w:r>
      <w:r>
        <w:rPr>
          <w:sz w:val="26"/>
          <w:szCs w:val="26"/>
        </w:rPr>
        <w:t xml:space="preserve">-0,</w:t>
      </w:r>
      <w:r>
        <w:rPr>
          <w:sz w:val="26"/>
          <w:szCs w:val="26"/>
        </w:rPr>
        <w:t xml:space="preserve">7</w:t>
      </w:r>
      <w:r>
        <w:rPr>
          <w:sz w:val="26"/>
          <w:szCs w:val="26"/>
        </w:rPr>
        <w:t xml:space="preserve">) возникновени</w:t>
      </w:r>
      <w:r>
        <w:rPr>
          <w:sz w:val="26"/>
          <w:szCs w:val="26"/>
        </w:rPr>
        <w:t xml:space="preserve">я</w:t>
      </w:r>
      <w:r>
        <w:rPr>
          <w:sz w:val="26"/>
          <w:szCs w:val="26"/>
        </w:rPr>
        <w:t xml:space="preserve"> ДТП</w:t>
      </w:r>
      <w:r>
        <w:rPr>
          <w:sz w:val="26"/>
          <w:szCs w:val="26"/>
        </w:rPr>
        <w:t xml:space="preserve">, а также затруднения движения </w:t>
      </w:r>
      <w:r>
        <w:rPr>
          <w:sz w:val="26"/>
          <w:szCs w:val="26"/>
        </w:rPr>
        <w:t xml:space="preserve">автотранспорта на автодорогах и автоподъездах </w:t>
      </w:r>
      <w:r>
        <w:rPr>
          <w:sz w:val="26"/>
          <w:szCs w:val="26"/>
        </w:rPr>
        <w:t xml:space="preserve">                  </w:t>
      </w:r>
      <w:r>
        <w:rPr>
          <w:sz w:val="26"/>
          <w:szCs w:val="26"/>
        </w:rPr>
        <w:t xml:space="preserve">к населенным пунктам, вероятность (0,4-0,5)</w:t>
      </w:r>
      <w:r>
        <w:rPr>
          <w:sz w:val="26"/>
          <w:szCs w:val="26"/>
        </w:rPr>
        <w:t xml:space="preserve">. Источник – разрушение целостности дорожного полотна, нарушение водителями и пешеходами правил дорожного движения, эксплуатация н</w:t>
      </w:r>
      <w:r>
        <w:rPr>
          <w:sz w:val="26"/>
          <w:szCs w:val="26"/>
        </w:rPr>
        <w:t xml:space="preserve">еисправных транспортных средств</w:t>
      </w:r>
      <w:r>
        <w:rPr>
          <w:sz w:val="26"/>
          <w:szCs w:val="26"/>
        </w:rPr>
        <w:t xml:space="preserve">.</w:t>
      </w:r>
      <w:r>
        <w:rPr>
          <w:rFonts w:eastAsia="Calibri"/>
          <w:sz w:val="26"/>
          <w:szCs w:val="26"/>
          <w:lang w:eastAsia="ru-RU"/>
        </w:rPr>
      </w:r>
      <w:r>
        <w:rPr>
          <w:rFonts w:eastAsia="Calibri"/>
          <w:sz w:val="26"/>
          <w:szCs w:val="26"/>
          <w:lang w:eastAsia="ru-RU"/>
        </w:rPr>
      </w:r>
    </w:p>
    <w:p>
      <w:pPr>
        <w:pStyle w:val="626"/>
        <w:ind w:firstLine="540"/>
        <w:jc w:val="both"/>
        <w:rPr>
          <w:sz w:val="26"/>
          <w:szCs w:val="26"/>
        </w:rPr>
      </w:pPr>
      <w:r>
        <w:rPr>
          <w:sz w:val="26"/>
          <w:szCs w:val="26"/>
        </w:rPr>
        <w:t xml:space="preserve">Участки подверженные снежным заносам на автодороге Р-228 Сызрань-Саратов-Волгоград – 21: 47-55 км, 80-84 км, 98-119 км, 119-125 км, 134-140 </w:t>
      </w:r>
      <w:r>
        <w:rPr>
          <w:sz w:val="26"/>
          <w:szCs w:val="26"/>
        </w:rPr>
        <w:t xml:space="preserve">км, 156-175 км, 231+200-232+700 км, 243-243+600 км, 279-281 км, 282-286 км, 308-321 км, 327-330 км, 342-344 км, 344+800-346+600 км, 349-350 км, 352-355+300 км, 357+400-361 км, 361+600-362+200 км, 370+500-373+200 км, 394+600-396+800 км, 414+500-415+800 км  </w:t>
      </w:r>
      <w:r>
        <w:rPr>
          <w:sz w:val="26"/>
          <w:szCs w:val="26"/>
        </w:rPr>
      </w:r>
    </w:p>
    <w:p>
      <w:pPr>
        <w:pStyle w:val="626"/>
        <w:jc w:val="both"/>
        <w:rPr>
          <w:bCs/>
          <w:sz w:val="28"/>
          <w:szCs w:val="28"/>
        </w:rPr>
      </w:pPr>
      <w:r>
        <w:rPr>
          <w:bCs/>
          <w:sz w:val="28"/>
          <w:szCs w:val="28"/>
        </w:rPr>
      </w:r>
      <w:r>
        <w:rPr>
          <w:bCs/>
          <w:sz w:val="28"/>
          <w:szCs w:val="28"/>
        </w:rPr>
      </w:r>
    </w:p>
    <w:p>
      <w:pPr>
        <w:pStyle w:val="626"/>
        <w:ind w:right="283" w:firstLine="567"/>
        <w:jc w:val="both"/>
      </w:pPr>
      <w:r>
        <w:rPr>
          <w:b/>
          <w:bCs/>
          <w:sz w:val="26"/>
          <w:szCs w:val="26"/>
        </w:rPr>
        <w:t xml:space="preserve">Аварийно-опасные участки федеральных трасс, проходящих по территории</w:t>
      </w:r>
      <w:r/>
    </w:p>
    <w:p>
      <w:pPr>
        <w:pStyle w:val="722"/>
        <w:jc w:val="center"/>
        <w:rPr>
          <w:b/>
          <w:bCs/>
          <w:sz w:val="26"/>
          <w:szCs w:val="26"/>
        </w:rPr>
      </w:pPr>
      <w:r>
        <w:rPr>
          <w:b/>
          <w:bCs/>
          <w:sz w:val="26"/>
          <w:szCs w:val="26"/>
        </w:rPr>
        <w:t xml:space="preserve">Саратовской области:</w:t>
      </w:r>
      <w:r>
        <w:rPr>
          <w:b/>
          <w:bCs/>
          <w:sz w:val="26"/>
          <w:szCs w:val="26"/>
        </w:rPr>
      </w:r>
    </w:p>
    <w:p>
      <w:pPr>
        <w:pStyle w:val="626"/>
        <w:ind w:firstLine="540"/>
        <w:jc w:val="center"/>
        <w:rPr>
          <w:sz w:val="26"/>
          <w:szCs w:val="26"/>
        </w:rPr>
      </w:pPr>
      <w:r>
        <w:rPr>
          <w:sz w:val="26"/>
          <w:szCs w:val="26"/>
        </w:rPr>
        <w:t xml:space="preserve">1. Аварийно-опасные участки автодороги Р-228</w:t>
      </w:r>
      <w:r>
        <w:rPr>
          <w:spacing w:val="2"/>
          <w:sz w:val="26"/>
          <w:szCs w:val="26"/>
        </w:rPr>
        <w:t xml:space="preserve"> «</w:t>
      </w:r>
      <w:r>
        <w:rPr>
          <w:spacing w:val="-1"/>
          <w:sz w:val="26"/>
          <w:szCs w:val="26"/>
        </w:rPr>
        <w:t xml:space="preserve">Сызрань-Саратов-Волгоград</w:t>
      </w:r>
      <w:r>
        <w:rPr>
          <w:sz w:val="26"/>
          <w:szCs w:val="26"/>
        </w:rPr>
        <w:t xml:space="preserve">»</w:t>
      </w:r>
      <w:r>
        <w:rPr>
          <w:sz w:val="26"/>
          <w:szCs w:val="26"/>
        </w:rPr>
      </w:r>
    </w:p>
    <w:tbl>
      <w:tblPr>
        <w:tblW w:w="5000" w:type="pct"/>
        <w:tblInd w:w="57" w:type="dxa"/>
        <w:tblLayout w:type="fixed"/>
        <w:tblCellMar>
          <w:left w:w="57" w:type="dxa"/>
          <w:top w:w="0" w:type="dxa"/>
          <w:right w:w="57" w:type="dxa"/>
          <w:bottom w:w="0" w:type="dxa"/>
        </w:tblCellMar>
        <w:tblLook w:val="04A0" w:firstRow="1" w:lastRow="0" w:firstColumn="1" w:lastColumn="0" w:noHBand="0" w:noVBand="1"/>
      </w:tblPr>
      <w:tblGrid>
        <w:gridCol w:w="572"/>
        <w:gridCol w:w="2000"/>
        <w:gridCol w:w="1287"/>
        <w:gridCol w:w="1147"/>
        <w:gridCol w:w="1716"/>
        <w:gridCol w:w="3597"/>
      </w:tblGrid>
      <w:tr>
        <w:tblPrEx/>
        <w:trPr>
          <w:trHeight w:val="278"/>
          <w:tblHeader/>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jc w:val="center"/>
              <w:keepNext/>
            </w:pPr>
            <w:r>
              <w:rPr>
                <w:b/>
              </w:rPr>
              <w:t xml:space="preserve">№ п/п</w:t>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rPr>
                <w:b/>
              </w:rPr>
              <w:t xml:space="preserve">Название района</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rPr>
                <w:b/>
              </w:rPr>
              <w:t xml:space="preserve">Начальный км</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rPr>
                <w:b/>
              </w:rPr>
              <w:t xml:space="preserve">Конечный км</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rPr>
                <w:b/>
              </w:rPr>
              <w:t xml:space="preserve">Протяженность км</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rPr>
                <w:b/>
              </w:rPr>
              <w:t xml:space="preserve">Описание опасного участка</w:t>
            </w:r>
            <w:r/>
          </w:p>
        </w:tc>
      </w:tr>
      <w:tr>
        <w:tblPrEx/>
        <w:trPr>
          <w:trHeight w:val="413"/>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Вольский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121+000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122+000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1,000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422"/>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Вольский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141+250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142+050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0,800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 пересечением двух федеральных автодорог</w:t>
            </w:r>
            <w:r/>
          </w:p>
        </w:tc>
      </w:tr>
      <w:tr>
        <w:tblPrEx/>
        <w:trPr>
          <w:trHeight w:val="556"/>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276+</w:t>
            </w:r>
            <w:r/>
          </w:p>
          <w:p>
            <w:pPr>
              <w:pStyle w:val="626"/>
              <w:jc w:val="center"/>
              <w:keepNext/>
            </w:pPr>
            <w:r>
              <w:t xml:space="preserve">910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277+400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0,490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 </w:t>
            </w:r>
            <w:r/>
          </w:p>
        </w:tc>
      </w:tr>
      <w:tr>
        <w:tblPrEx/>
        <w:trPr>
          <w:trHeight w:val="422"/>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302+336</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303+100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0,764</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реконструкция, 4 полосы движения</w:t>
            </w:r>
            <w:r/>
          </w:p>
        </w:tc>
      </w:tr>
      <w:tr>
        <w:tblPrEx/>
        <w:trPr>
          <w:trHeight w:val="278"/>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305+200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306+153</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0,953</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556"/>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337+430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338+385</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0,955</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143"/>
        </w:trPr>
        <w:tc>
          <w:tcPr>
            <w:gridSpan w:val="4"/>
            <w:tcBorders>
              <w:top w:val="single" w:color="000000" w:sz="4" w:space="0"/>
              <w:left w:val="single" w:color="000000" w:sz="4" w:space="0"/>
              <w:bottom w:val="single" w:color="000000" w:sz="4" w:space="0"/>
              <w:right w:val="single" w:color="000000" w:sz="4" w:space="0"/>
            </w:tcBorders>
            <w:tcW w:w="5006" w:type="dxa"/>
            <w:vAlign w:val="center"/>
            <w:textDirection w:val="lrTb"/>
            <w:noWrap w:val="false"/>
          </w:tcPr>
          <w:p>
            <w:pPr>
              <w:pStyle w:val="626"/>
              <w:jc w:val="center"/>
              <w:keepNext/>
            </w:pPr>
            <w:r>
              <w:rPr>
                <w:b/>
              </w:rPr>
              <w:t xml:space="preserve">ИТОГО:</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rPr>
                <w:b/>
              </w:rPr>
              <w:t xml:space="preserve">4,962</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rPr>
                <w:b/>
              </w:rPr>
            </w:pPr>
            <w:r>
              <w:rPr>
                <w:b/>
              </w:rPr>
            </w:r>
            <w:r>
              <w:rPr>
                <w:b/>
              </w:rPr>
            </w:r>
          </w:p>
        </w:tc>
      </w:tr>
    </w:tbl>
    <w:p>
      <w:pPr>
        <w:pStyle w:val="626"/>
        <w:ind w:firstLine="540"/>
        <w:jc w:val="center"/>
        <w:rPr>
          <w:sz w:val="26"/>
          <w:szCs w:val="26"/>
        </w:rPr>
      </w:pPr>
      <w:r>
        <w:rPr>
          <w:sz w:val="26"/>
          <w:szCs w:val="26"/>
        </w:rPr>
      </w:r>
      <w:r>
        <w:rPr>
          <w:sz w:val="26"/>
          <w:szCs w:val="26"/>
        </w:rP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sz w:val="26"/>
          <w:szCs w:val="26"/>
        </w:rPr>
      </w:pPr>
      <w:r>
        <w:rPr>
          <w:sz w:val="26"/>
          <w:szCs w:val="26"/>
        </w:rPr>
        <w:t xml:space="preserve">2</w:t>
      </w:r>
      <w:r>
        <w:rPr>
          <w:sz w:val="26"/>
          <w:szCs w:val="26"/>
        </w:rPr>
        <w:t xml:space="preserve">. Аварийно-опасные участки федеральной автодороги Р-22 «Каспий»</w:t>
      </w:r>
      <w:r>
        <w:rPr>
          <w:sz w:val="26"/>
          <w:szCs w:val="26"/>
        </w:rP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sz w:val="26"/>
          <w:szCs w:val="26"/>
        </w:rPr>
      </w:pPr>
      <w:r>
        <w:rPr>
          <w:sz w:val="26"/>
          <w:szCs w:val="26"/>
        </w:rPr>
      </w:r>
      <w:r>
        <w:rPr>
          <w:sz w:val="26"/>
          <w:szCs w:val="26"/>
        </w:rPr>
      </w:r>
    </w:p>
    <w:tbl>
      <w:tblPr>
        <w:tblW w:w="4950" w:type="pct"/>
        <w:tblInd w:w="57" w:type="dxa"/>
        <w:tblLayout w:type="fixed"/>
        <w:tblCellMar>
          <w:left w:w="57" w:type="dxa"/>
          <w:top w:w="0" w:type="dxa"/>
          <w:right w:w="57" w:type="dxa"/>
          <w:bottom w:w="0" w:type="dxa"/>
        </w:tblCellMar>
        <w:tblLook w:val="04A0" w:firstRow="1" w:lastRow="0" w:firstColumn="1" w:lastColumn="0" w:noHBand="0" w:noVBand="1"/>
      </w:tblPr>
      <w:tblGrid>
        <w:gridCol w:w="621"/>
        <w:gridCol w:w="1976"/>
        <w:gridCol w:w="1409"/>
        <w:gridCol w:w="1131"/>
        <w:gridCol w:w="1552"/>
        <w:gridCol w:w="3527"/>
      </w:tblGrid>
      <w:tr>
        <w:tblPrEx/>
        <w:trPr>
          <w:tblHeader/>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rPr>
                <w:b/>
              </w:rPr>
              <w:t xml:space="preserve">№ п/п</w:t>
            </w:r>
            <w:r/>
          </w:p>
        </w:tc>
        <w:tc>
          <w:tcPr>
            <w:tcBorders>
              <w:top w:val="single" w:color="000000" w:sz="4" w:space="0"/>
              <w:left w:val="single" w:color="000000" w:sz="4" w:space="0"/>
              <w:bottom w:val="single" w:color="000000" w:sz="4" w:space="0"/>
              <w:right w:val="single" w:color="000000" w:sz="4" w:space="0"/>
            </w:tcBorders>
            <w:tcW w:w="1976" w:type="dxa"/>
            <w:vAlign w:val="center"/>
            <w:textDirection w:val="lrTb"/>
            <w:noWrap w:val="false"/>
          </w:tcPr>
          <w:p>
            <w:pPr>
              <w:pStyle w:val="626"/>
              <w:jc w:val="center"/>
              <w:keepNext/>
            </w:pPr>
            <w:r>
              <w:rPr>
                <w:b/>
              </w:rPr>
              <w:t xml:space="preserve">Название района</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rPr>
                <w:b/>
              </w:rPr>
              <w:t xml:space="preserve">Начальный км</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rPr>
                <w:b/>
              </w:rPr>
              <w:t xml:space="preserve">Конечный км</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rPr>
                <w:b/>
              </w:rPr>
              <w:t xml:space="preserve">Протяженность</w:t>
            </w:r>
            <w:r/>
          </w:p>
          <w:p>
            <w:pPr>
              <w:pStyle w:val="626"/>
              <w:jc w:val="center"/>
              <w:keepNext/>
            </w:pPr>
            <w:r>
              <w:rPr>
                <w:b/>
              </w:rPr>
              <w:t xml:space="preserve">км</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rPr>
                <w:b/>
              </w:rPr>
              <w:t xml:space="preserve">Описание опасного участка</w:t>
            </w:r>
            <w:r/>
          </w:p>
        </w:tc>
      </w:tr>
      <w:tr>
        <w:tblPrEx/>
        <w:trPr>
          <w:trHeight w:val="780"/>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t xml:space="preserve">1</w:t>
            </w:r>
            <w:r/>
          </w:p>
          <w:p>
            <w:pPr>
              <w:pStyle w:val="626"/>
              <w:jc w:val="center"/>
              <w:keepNext/>
            </w:pPr>
            <w:r/>
            <w:r/>
          </w:p>
        </w:tc>
        <w:tc>
          <w:tcPr>
            <w:tcBorders>
              <w:top w:val="single" w:color="000000" w:sz="4" w:space="0"/>
              <w:left w:val="single" w:color="000000" w:sz="4" w:space="0"/>
              <w:bottom w:val="single" w:color="000000" w:sz="4" w:space="0"/>
              <w:right w:val="single" w:color="000000" w:sz="4" w:space="0"/>
            </w:tcBorders>
            <w:tcW w:w="1976" w:type="dxa"/>
            <w:vAlign w:val="center"/>
            <w:textDirection w:val="lrTb"/>
            <w:noWrap w:val="false"/>
          </w:tcPr>
          <w:p>
            <w:pPr>
              <w:pStyle w:val="626"/>
              <w:jc w:val="center"/>
              <w:keepNext/>
            </w:pPr>
            <w:r>
              <w:t xml:space="preserve">Калининский</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t xml:space="preserve">595+880</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t xml:space="preserve">596+500</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t xml:space="preserve">0,620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t xml:space="preserve">оживленный участок дороги, четыре полосы, с пересечением в одном уровне</w:t>
            </w:r>
            <w:r/>
          </w:p>
        </w:tc>
      </w:tr>
      <w:tr>
        <w:tblPrEx/>
        <w:trPr>
          <w:trHeight w:val="780"/>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t xml:space="preserve">2</w:t>
            </w:r>
            <w:r/>
          </w:p>
        </w:tc>
        <w:tc>
          <w:tcPr>
            <w:tcBorders>
              <w:top w:val="single" w:color="000000" w:sz="4" w:space="0"/>
              <w:left w:val="single" w:color="000000" w:sz="4" w:space="0"/>
              <w:bottom w:val="single" w:color="000000" w:sz="4" w:space="0"/>
              <w:right w:val="single" w:color="000000" w:sz="4" w:space="0"/>
            </w:tcBorders>
            <w:tcW w:w="1976" w:type="dxa"/>
            <w:vAlign w:val="center"/>
            <w:textDirection w:val="lrTb"/>
            <w:noWrap w:val="false"/>
          </w:tcPr>
          <w:p>
            <w:pPr>
              <w:pStyle w:val="626"/>
              <w:jc w:val="center"/>
              <w:keepNext/>
            </w:pPr>
            <w:r>
              <w:t xml:space="preserve">Лысогорский</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t xml:space="preserve">663+317</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t xml:space="preserve">663+927</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t xml:space="preserve">0,610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t xml:space="preserve">оживленный участок дороги с пересечением в одном уровне</w:t>
            </w:r>
            <w:r/>
          </w:p>
        </w:tc>
      </w:tr>
      <w:tr>
        <w:tblPrEx/>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r/>
          </w:p>
        </w:tc>
        <w:tc>
          <w:tcPr>
            <w:gridSpan w:val="3"/>
            <w:tcBorders>
              <w:top w:val="single" w:color="000000" w:sz="4" w:space="0"/>
              <w:left w:val="single" w:color="000000" w:sz="4" w:space="0"/>
              <w:bottom w:val="single" w:color="000000" w:sz="4" w:space="0"/>
              <w:right w:val="single" w:color="000000" w:sz="4" w:space="0"/>
            </w:tcBorders>
            <w:tcW w:w="4516" w:type="dxa"/>
            <w:vAlign w:val="center"/>
            <w:textDirection w:val="lrTb"/>
            <w:noWrap w:val="false"/>
          </w:tcPr>
          <w:p>
            <w:pPr>
              <w:pStyle w:val="626"/>
              <w:jc w:val="center"/>
              <w:keepNext/>
            </w:pPr>
            <w:r>
              <w:rPr>
                <w:b/>
              </w:rPr>
              <w:t xml:space="preserve">ИТОГО:</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rPr>
                <w:b/>
              </w:rPr>
              <w:t xml:space="preserve">1</w:t>
            </w:r>
            <w:r>
              <w:rPr>
                <w:b/>
              </w:rPr>
              <w:t xml:space="preserve">,220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rPr>
                <w:b/>
              </w:rPr>
            </w:pPr>
            <w:r>
              <w:rPr>
                <w:b/>
              </w:rPr>
            </w:r>
            <w:r>
              <w:rPr>
                <w:b/>
              </w:rPr>
            </w:r>
          </w:p>
        </w:tc>
      </w:tr>
    </w:tbl>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r>
      <w:r>
        <w:rPr>
          <w:bCs/>
          <w:sz w:val="26"/>
          <w:szCs w:val="26"/>
        </w:rP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3</w:t>
      </w:r>
      <w:r>
        <w:rPr>
          <w:bCs/>
          <w:sz w:val="26"/>
          <w:szCs w:val="26"/>
        </w:rPr>
        <w:t xml:space="preserve">. Аварийно-опасные участки на федеральной автомобильной дороге </w:t>
      </w: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Подъезд к Балаковской атомной электростанции от автомобильной дороги </w:t>
      </w: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t xml:space="preserve">Р-228 Сызрань-Саратов-Волгоград</w:t>
      </w:r>
      <w:r>
        <w:rPr>
          <w:bCs/>
          <w:sz w:val="26"/>
          <w:szCs w:val="26"/>
        </w:rPr>
      </w:r>
      <w:r>
        <w:rPr>
          <w:bCs/>
          <w:sz w:val="26"/>
          <w:szCs w:val="26"/>
        </w:rPr>
      </w:r>
    </w:p>
    <w:tbl>
      <w:tblPr>
        <w:tblW w:w="4950" w:type="pct"/>
        <w:tblInd w:w="0" w:type="dxa"/>
        <w:tblLayout w:type="fixed"/>
        <w:tblCellMar>
          <w:left w:w="57" w:type="dxa"/>
          <w:top w:w="0" w:type="dxa"/>
          <w:right w:w="57" w:type="dxa"/>
          <w:bottom w:w="0" w:type="dxa"/>
        </w:tblCellMar>
        <w:tblLook w:val="04A0" w:firstRow="1" w:lastRow="0" w:firstColumn="1" w:lastColumn="0" w:noHBand="0" w:noVBand="1"/>
      </w:tblPr>
      <w:tblGrid>
        <w:gridCol w:w="647"/>
        <w:gridCol w:w="1950"/>
        <w:gridCol w:w="1409"/>
        <w:gridCol w:w="1131"/>
        <w:gridCol w:w="1552"/>
        <w:gridCol w:w="3527"/>
      </w:tblGrid>
      <w:tr>
        <w:tblPrEx/>
        <w:trPr>
          <w:tblHeader/>
        </w:trPr>
        <w:tc>
          <w:tcPr>
            <w:tcBorders>
              <w:top w:val="single" w:color="000000" w:sz="4" w:space="0"/>
              <w:left w:val="single" w:color="000000" w:sz="4" w:space="0"/>
              <w:bottom w:val="single" w:color="000000" w:sz="4" w:space="0"/>
              <w:right w:val="single" w:color="000000" w:sz="4" w:space="0"/>
            </w:tcBorders>
            <w:tcW w:w="647" w:type="dxa"/>
            <w:vAlign w:val="center"/>
            <w:textDirection w:val="lrTb"/>
            <w:noWrap w:val="false"/>
          </w:tcPr>
          <w:p>
            <w:pPr>
              <w:pStyle w:val="626"/>
              <w:jc w:val="center"/>
              <w:keepNext/>
            </w:pPr>
            <w:r>
              <w:rPr>
                <w:b/>
              </w:rPr>
              <w:t xml:space="preserve">№ п/п</w:t>
            </w:r>
            <w:r/>
          </w:p>
        </w:tc>
        <w:tc>
          <w:tcPr>
            <w:tcBorders>
              <w:top w:val="single" w:color="000000" w:sz="4" w:space="0"/>
              <w:left w:val="single" w:color="000000" w:sz="4" w:space="0"/>
              <w:bottom w:val="single" w:color="000000" w:sz="4" w:space="0"/>
              <w:right w:val="single" w:color="000000" w:sz="4" w:space="0"/>
            </w:tcBorders>
            <w:tcW w:w="1950" w:type="dxa"/>
            <w:vAlign w:val="center"/>
            <w:textDirection w:val="lrTb"/>
            <w:noWrap w:val="false"/>
          </w:tcPr>
          <w:p>
            <w:pPr>
              <w:pStyle w:val="626"/>
              <w:jc w:val="center"/>
              <w:keepNext/>
            </w:pPr>
            <w:r>
              <w:rPr>
                <w:b/>
              </w:rPr>
              <w:t xml:space="preserve">Название района</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rPr>
                <w:b/>
              </w:rPr>
              <w:t xml:space="preserve">Начальный км</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rPr>
                <w:b/>
              </w:rPr>
              <w:t xml:space="preserve">Конечный км</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rPr>
                <w:b/>
              </w:rPr>
              <w:t xml:space="preserve">Протяженность км</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rPr>
                <w:b/>
              </w:rPr>
              <w:t xml:space="preserve">Описание опасного участка</w:t>
            </w:r>
            <w:r/>
          </w:p>
        </w:tc>
      </w:tr>
      <w:tr>
        <w:tblPrEx/>
        <w:trPr>
          <w:trHeight w:val="656"/>
        </w:trPr>
        <w:tc>
          <w:tcPr>
            <w:tcBorders>
              <w:top w:val="single" w:color="000000" w:sz="4" w:space="0"/>
              <w:left w:val="single" w:color="000000" w:sz="4" w:space="0"/>
              <w:bottom w:val="single" w:color="000000" w:sz="4" w:space="0"/>
              <w:right w:val="single" w:color="000000" w:sz="4" w:space="0"/>
            </w:tcBorders>
            <w:tcW w:w="647" w:type="dxa"/>
            <w:vAlign w:val="top"/>
            <w:textDirection w:val="lrTb"/>
            <w:noWrap w:val="false"/>
          </w:tcPr>
          <w:p>
            <w:pPr>
              <w:pStyle w:val="626"/>
              <w:jc w:val="center"/>
              <w:keepNext/>
            </w:pPr>
            <w:r>
              <w:t xml:space="preserve">1</w:t>
            </w:r>
            <w:r/>
          </w:p>
        </w:tc>
        <w:tc>
          <w:tcPr>
            <w:tcBorders>
              <w:top w:val="single" w:color="000000" w:sz="4" w:space="0"/>
              <w:left w:val="single" w:color="000000" w:sz="4" w:space="0"/>
              <w:bottom w:val="single" w:color="000000" w:sz="4" w:space="0"/>
              <w:right w:val="single" w:color="000000" w:sz="4" w:space="0"/>
            </w:tcBorders>
            <w:tcW w:w="1950" w:type="dxa"/>
            <w:vAlign w:val="top"/>
            <w:textDirection w:val="lrTb"/>
            <w:noWrap w:val="false"/>
          </w:tcPr>
          <w:p>
            <w:pPr>
              <w:pStyle w:val="626"/>
              <w:jc w:val="center"/>
              <w:keepNext/>
            </w:pPr>
            <w:r>
              <w:t xml:space="preserve">Балаковский</w:t>
            </w:r>
            <w:r/>
          </w:p>
        </w:tc>
        <w:tc>
          <w:tcPr>
            <w:tcBorders>
              <w:top w:val="single" w:color="000000" w:sz="4" w:space="0"/>
              <w:left w:val="single" w:color="000000" w:sz="4" w:space="0"/>
              <w:bottom w:val="single" w:color="000000" w:sz="4" w:space="0"/>
              <w:right w:val="single" w:color="000000" w:sz="4" w:space="0"/>
            </w:tcBorders>
            <w:tcW w:w="1409" w:type="dxa"/>
            <w:vAlign w:val="top"/>
            <w:textDirection w:val="lrTb"/>
            <w:noWrap w:val="false"/>
          </w:tcPr>
          <w:p>
            <w:pPr>
              <w:pStyle w:val="626"/>
              <w:jc w:val="center"/>
              <w:keepNext/>
            </w:pPr>
            <w:r>
              <w:t xml:space="preserve">25+300</w:t>
            </w:r>
            <w:r/>
          </w:p>
        </w:tc>
        <w:tc>
          <w:tcPr>
            <w:tcBorders>
              <w:top w:val="single" w:color="000000" w:sz="4" w:space="0"/>
              <w:left w:val="single" w:color="000000" w:sz="4" w:space="0"/>
              <w:bottom w:val="single" w:color="000000" w:sz="4" w:space="0"/>
              <w:right w:val="single" w:color="000000" w:sz="4" w:space="0"/>
            </w:tcBorders>
            <w:tcW w:w="1131" w:type="dxa"/>
            <w:vAlign w:val="top"/>
            <w:textDirection w:val="lrTb"/>
            <w:noWrap w:val="false"/>
          </w:tcPr>
          <w:p>
            <w:pPr>
              <w:pStyle w:val="626"/>
              <w:jc w:val="center"/>
              <w:keepNext/>
            </w:pPr>
            <w:r>
              <w:t xml:space="preserve">26+150</w:t>
            </w:r>
            <w:r/>
          </w:p>
        </w:tc>
        <w:tc>
          <w:tcPr>
            <w:tcBorders>
              <w:top w:val="single" w:color="000000" w:sz="4" w:space="0"/>
              <w:left w:val="single" w:color="000000" w:sz="4" w:space="0"/>
              <w:bottom w:val="single" w:color="000000" w:sz="4" w:space="0"/>
              <w:right w:val="single" w:color="000000" w:sz="4" w:space="0"/>
            </w:tcBorders>
            <w:tcW w:w="1552" w:type="dxa"/>
            <w:vAlign w:val="top"/>
            <w:textDirection w:val="lrTb"/>
            <w:noWrap w:val="false"/>
          </w:tcPr>
          <w:p>
            <w:pPr>
              <w:pStyle w:val="626"/>
              <w:jc w:val="center"/>
              <w:keepNext/>
            </w:pPr>
            <w:r>
              <w:t xml:space="preserve">0,850</w:t>
            </w:r>
            <w:r/>
          </w:p>
        </w:tc>
        <w:tc>
          <w:tcPr>
            <w:tcBorders>
              <w:top w:val="single" w:color="000000" w:sz="4" w:space="0"/>
              <w:left w:val="single" w:color="000000" w:sz="4" w:space="0"/>
              <w:bottom w:val="single" w:color="000000" w:sz="4" w:space="0"/>
              <w:right w:val="single" w:color="000000" w:sz="4" w:space="0"/>
            </w:tcBorders>
            <w:tcW w:w="3527" w:type="dxa"/>
            <w:vAlign w:val="top"/>
            <w:textDirection w:val="lrTb"/>
            <w:noWrap w:val="false"/>
          </w:tcPr>
          <w:p>
            <w:pPr>
              <w:pStyle w:val="626"/>
              <w:jc w:val="center"/>
              <w:keepNext/>
            </w:pPr>
            <w:r>
              <w:t xml:space="preserve">Оживленный участок дороги с большим потоком автотранспорта, населенный пункт</w:t>
            </w:r>
            <w:r/>
          </w:p>
        </w:tc>
      </w:tr>
      <w:tr>
        <w:tblPrEx/>
        <w:trPr/>
        <w:tc>
          <w:tcPr>
            <w:tcBorders>
              <w:top w:val="single" w:color="000000" w:sz="4" w:space="0"/>
              <w:left w:val="single" w:color="000000" w:sz="4" w:space="0"/>
              <w:bottom w:val="single" w:color="000000" w:sz="4" w:space="0"/>
              <w:right w:val="single" w:color="000000" w:sz="4" w:space="0"/>
            </w:tcBorders>
            <w:tcW w:w="647" w:type="dxa"/>
            <w:vAlign w:val="top"/>
            <w:textDirection w:val="lrTb"/>
            <w:noWrap w:val="false"/>
          </w:tcPr>
          <w:p>
            <w:pPr>
              <w:pStyle w:val="626"/>
              <w:jc w:val="center"/>
              <w:keepNext/>
            </w:pPr>
            <w:r/>
            <w:r/>
          </w:p>
        </w:tc>
        <w:tc>
          <w:tcPr>
            <w:gridSpan w:val="3"/>
            <w:tcBorders>
              <w:top w:val="single" w:color="000000" w:sz="4" w:space="0"/>
              <w:left w:val="single" w:color="000000" w:sz="4" w:space="0"/>
              <w:bottom w:val="single" w:color="000000" w:sz="4" w:space="0"/>
              <w:right w:val="single" w:color="000000" w:sz="4" w:space="0"/>
            </w:tcBorders>
            <w:tcW w:w="4490" w:type="dxa"/>
            <w:vAlign w:val="center"/>
            <w:textDirection w:val="lrTb"/>
            <w:noWrap w:val="false"/>
          </w:tcPr>
          <w:p>
            <w:pPr>
              <w:pStyle w:val="626"/>
              <w:jc w:val="right"/>
              <w:keepNext/>
            </w:pPr>
            <w:r>
              <w:rPr>
                <w:b/>
              </w:rPr>
              <w:t xml:space="preserve">ИТОГО:</w:t>
            </w:r>
            <w:r/>
          </w:p>
        </w:tc>
        <w:tc>
          <w:tcPr>
            <w:tcBorders>
              <w:top w:val="single" w:color="000000" w:sz="4" w:space="0"/>
              <w:left w:val="single" w:color="000000" w:sz="4" w:space="0"/>
              <w:bottom w:val="single" w:color="000000" w:sz="4" w:space="0"/>
              <w:right w:val="single" w:color="000000" w:sz="4" w:space="0"/>
            </w:tcBorders>
            <w:tcW w:w="1552" w:type="dxa"/>
            <w:vAlign w:val="top"/>
            <w:textDirection w:val="lrTb"/>
            <w:noWrap w:val="false"/>
          </w:tcPr>
          <w:p>
            <w:pPr>
              <w:pStyle w:val="626"/>
              <w:jc w:val="center"/>
              <w:keepNext/>
            </w:pPr>
            <w:r>
              <w:rPr>
                <w:b/>
              </w:rPr>
              <w:t xml:space="preserve">0,</w:t>
            </w:r>
            <w:r>
              <w:rPr>
                <w:b/>
              </w:rPr>
              <w:t xml:space="preserve">850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right"/>
              <w:keepNext/>
              <w:rPr>
                <w:b/>
              </w:rPr>
            </w:pPr>
            <w:r>
              <w:rPr>
                <w:b/>
              </w:rPr>
            </w:r>
            <w:r>
              <w:rPr>
                <w:b/>
              </w:rPr>
            </w:r>
          </w:p>
        </w:tc>
      </w:tr>
    </w:tbl>
    <w:p>
      <w:pPr>
        <w:pStyle w:val="722"/>
        <w:ind w:firstLine="567"/>
        <w:tabs>
          <w:tab w:val="left" w:pos="720" w:leader="none"/>
          <w:tab w:val="left" w:pos="6023" w:leader="none"/>
        </w:tabs>
        <w:rPr>
          <w:bCs/>
          <w:color w:val="ff0000"/>
          <w:sz w:val="26"/>
          <w:szCs w:val="26"/>
        </w:rPr>
      </w:pPr>
      <w:r>
        <w:rPr>
          <w:bCs/>
          <w:color w:val="ff0000"/>
          <w:sz w:val="26"/>
          <w:szCs w:val="26"/>
        </w:rPr>
        <w:tab/>
        <w:tab/>
      </w:r>
      <w:r>
        <w:rPr>
          <w:bCs/>
          <w:color w:val="ff0000"/>
          <w:sz w:val="26"/>
          <w:szCs w:val="26"/>
        </w:rPr>
      </w:r>
      <w:r>
        <w:rPr>
          <w:bCs/>
          <w:color w:val="ff0000"/>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
          <w:bCs/>
          <w:color w:val="ff0000"/>
          <w:sz w:val="26"/>
          <w:szCs w:val="26"/>
        </w:rPr>
      </w:pPr>
      <w:r>
        <w:rPr>
          <w:b/>
          <w:bCs/>
          <w:color w:val="ff0000"/>
          <w:sz w:val="26"/>
          <w:szCs w:val="26"/>
        </w:rPr>
      </w:r>
      <w:r>
        <w:rPr>
          <w:b/>
          <w:bCs/>
          <w:color w:val="ff0000"/>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 Аварии на объектах ЖКХ.</w:t>
      </w:r>
      <w:r/>
    </w:p>
    <w:p>
      <w:pPr>
        <w:pStyle w:val="626"/>
        <w:ind w:right="-1" w:firstLine="567"/>
        <w:jc w:val="both"/>
        <w:rPr>
          <w:bCs/>
          <w:sz w:val="26"/>
          <w:szCs w:val="26"/>
        </w:rPr>
      </w:pPr>
      <w:r>
        <w:rPr>
          <w:bCs/>
          <w:sz w:val="26"/>
          <w:szCs w:val="26"/>
        </w:rPr>
        <w:t xml:space="preserve">На территории области существует вероятность возникновения аварийных отключений (происшествий) при эксплуатации объектов ЖКХ, связанных с изношенностью данной инфраструктуры и неблагоприятными погодными явлениями –</w:t>
      </w:r>
      <w:r>
        <w:rPr>
          <w:bCs/>
          <w:sz w:val="26"/>
          <w:szCs w:val="26"/>
        </w:rPr>
        <w:t xml:space="preserve">гололед</w:t>
      </w:r>
      <w:r>
        <w:rPr>
          <w:bCs/>
          <w:sz w:val="26"/>
          <w:szCs w:val="26"/>
        </w:rPr>
        <w:t xml:space="preserve"> </w:t>
      </w:r>
      <w:r>
        <w:rPr>
          <w:bCs/>
          <w:sz w:val="26"/>
          <w:szCs w:val="26"/>
        </w:rPr>
        <w:t xml:space="preserve">(</w:t>
      </w:r>
      <w:r>
        <w:rPr>
          <w:bCs/>
          <w:sz w:val="26"/>
          <w:szCs w:val="26"/>
        </w:rPr>
        <w:t xml:space="preserve">6-19 мм</w:t>
      </w:r>
      <w:r>
        <w:rPr>
          <w:bCs/>
          <w:sz w:val="26"/>
          <w:szCs w:val="26"/>
        </w:rPr>
        <w:t xml:space="preserve">)</w:t>
      </w:r>
      <w:r>
        <w:rPr>
          <w:rFonts w:eastAsia="Calibri"/>
          <w:sz w:val="26"/>
          <w:szCs w:val="26"/>
          <w:lang w:eastAsia="ru-RU"/>
        </w:rPr>
        <w:t xml:space="preserve">.</w:t>
      </w:r>
      <w:r>
        <w:rPr>
          <w:bCs/>
          <w:sz w:val="26"/>
          <w:szCs w:val="26"/>
        </w:rPr>
      </w:r>
      <w:r>
        <w:rPr>
          <w:bCs/>
          <w:sz w:val="26"/>
          <w:szCs w:val="26"/>
        </w:rPr>
      </w:r>
    </w:p>
    <w:p>
      <w:pPr>
        <w:pStyle w:val="626"/>
        <w:ind w:right="-2"/>
        <w:jc w:val="both"/>
        <w:widowControl w:val="off"/>
        <w:rPr>
          <w:b/>
          <w:bCs/>
          <w:color w:val="ff0000"/>
          <w:sz w:val="26"/>
          <w:szCs w:val="26"/>
        </w:rPr>
      </w:pPr>
      <w:r>
        <w:rPr>
          <w:b/>
          <w:bCs/>
          <w:color w:val="ff0000"/>
          <w:sz w:val="26"/>
          <w:szCs w:val="26"/>
        </w:rPr>
      </w:r>
      <w:r>
        <w:rPr>
          <w:b/>
          <w:bCs/>
          <w:color w:val="ff0000"/>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2.1.3.1. Аварии на системах энергоснабжения. </w:t>
      </w:r>
      <w:r/>
    </w:p>
    <w:p>
      <w:pPr>
        <w:pStyle w:val="626"/>
        <w:ind w:right="-2" w:firstLine="567"/>
        <w:jc w:val="both"/>
        <w:widowControl w:val="off"/>
        <w:rPr>
          <w:bCs/>
          <w:sz w:val="26"/>
          <w:szCs w:val="26"/>
        </w:rPr>
      </w:pPr>
      <w:r>
        <w:rPr>
          <w:bCs/>
          <w:sz w:val="26"/>
          <w:szCs w:val="26"/>
        </w:rPr>
        <w:t xml:space="preserve">Прогнозируется возникновение аварийных (нештатных) ситуаций на объектах электроснабжения, что может повлечь нарушение условий жизнедеятельности населения и нарушение в работе объектов жизнеобеспечения, в том числе:</w:t>
      </w:r>
      <w:r>
        <w:rPr>
          <w:bCs/>
          <w:sz w:val="26"/>
          <w:szCs w:val="26"/>
        </w:rPr>
      </w:r>
    </w:p>
    <w:p>
      <w:pPr>
        <w:pStyle w:val="626"/>
        <w:ind w:right="-2" w:firstLine="567"/>
        <w:jc w:val="both"/>
        <w:widowControl w:val="off"/>
        <w:rPr>
          <w:bCs/>
          <w:sz w:val="26"/>
          <w:szCs w:val="26"/>
        </w:rPr>
      </w:pPr>
      <w:r>
        <w:rPr>
          <w:bCs/>
          <w:sz w:val="26"/>
          <w:szCs w:val="26"/>
        </w:rPr>
        <w:t xml:space="preserve">- аварийные ситуации из-за обрыва проводов </w:t>
      </w:r>
      <w:r>
        <w:rPr>
          <w:bCs/>
          <w:sz w:val="26"/>
          <w:szCs w:val="26"/>
        </w:rPr>
        <w:t xml:space="preserve">по причине </w:t>
      </w:r>
      <w:r>
        <w:rPr>
          <w:b/>
          <w:bCs/>
          <w:sz w:val="26"/>
          <w:szCs w:val="26"/>
        </w:rPr>
        <w:t xml:space="preserve">изморозевых отложений</w:t>
      </w:r>
      <w:r>
        <w:rPr>
          <w:bCs/>
          <w:sz w:val="26"/>
          <w:szCs w:val="26"/>
        </w:rPr>
        <w:t xml:space="preserve"> </w:t>
      </w:r>
      <w:r>
        <w:rPr>
          <w:bCs/>
          <w:sz w:val="26"/>
          <w:szCs w:val="26"/>
        </w:rPr>
        <w:t xml:space="preserve">на всей протяженности ЛЭП и линий связи; </w:t>
      </w:r>
      <w:r>
        <w:rPr>
          <w:bCs/>
          <w:sz w:val="26"/>
          <w:szCs w:val="26"/>
        </w:rPr>
      </w:r>
    </w:p>
    <w:p>
      <w:pPr>
        <w:pStyle w:val="626"/>
        <w:ind w:right="-2" w:firstLine="567"/>
        <w:jc w:val="both"/>
        <w:widowControl w:val="off"/>
        <w:rPr>
          <w:bCs/>
          <w:sz w:val="26"/>
          <w:szCs w:val="26"/>
        </w:rPr>
      </w:pPr>
      <w:r>
        <w:rPr>
          <w:bCs/>
          <w:sz w:val="26"/>
          <w:szCs w:val="26"/>
        </w:rPr>
        <w:t xml:space="preserve">- выход из строя трансформаторных подстанций (короткое замыкание в результате нарушения изоляции).</w:t>
      </w:r>
      <w:r>
        <w:rPr>
          <w:bCs/>
          <w:sz w:val="26"/>
          <w:szCs w:val="26"/>
        </w:rPr>
      </w:r>
    </w:p>
    <w:p>
      <w:pPr>
        <w:pStyle w:val="626"/>
        <w:ind w:right="-1" w:firstLine="567"/>
        <w:jc w:val="both"/>
        <w:rPr>
          <w:bCs/>
          <w:sz w:val="26"/>
          <w:szCs w:val="26"/>
        </w:rPr>
      </w:pPr>
      <w:r>
        <w:rPr>
          <w:bCs/>
          <w:sz w:val="26"/>
          <w:szCs w:val="26"/>
        </w:rPr>
        <w:t xml:space="preserve">Протяжённость линий электропередач по области: ВЛ 35-220 кВ-12694 км, ВЛ 6-10 кВ-26136 км, ВЛ 04 кВ-16577 км. Всего по ВЛ-55407 км. Источник – степень изношенности (составляет 55%-70%)</w:t>
      </w:r>
      <w:r>
        <w:rPr>
          <w:bCs/>
          <w:sz w:val="26"/>
          <w:szCs w:val="26"/>
        </w:rPr>
        <w:t xml:space="preserve">.</w:t>
      </w:r>
      <w:r>
        <w:rPr>
          <w:bCs/>
          <w:sz w:val="26"/>
          <w:szCs w:val="26"/>
        </w:rPr>
      </w:r>
      <w:r>
        <w:rPr>
          <w:bCs/>
          <w:sz w:val="26"/>
          <w:szCs w:val="26"/>
        </w:rPr>
      </w:r>
    </w:p>
    <w:p>
      <w:pPr>
        <w:pStyle w:val="626"/>
        <w:ind w:right="-1" w:firstLine="567"/>
        <w:jc w:val="both"/>
        <w:rPr>
          <w:bCs/>
          <w:color w:val="ff0000"/>
          <w:sz w:val="26"/>
          <w:szCs w:val="26"/>
        </w:rPr>
      </w:pPr>
      <w:r>
        <w:rPr>
          <w:bCs/>
          <w:color w:val="ff0000"/>
          <w:sz w:val="26"/>
          <w:szCs w:val="26"/>
        </w:rPr>
      </w:r>
      <w:r>
        <w:rPr>
          <w:bCs/>
          <w:color w:val="ff0000"/>
          <w:sz w:val="26"/>
          <w:szCs w:val="26"/>
        </w:rPr>
      </w:r>
    </w:p>
    <w:p>
      <w:pPr>
        <w:pStyle w:val="626"/>
        <w:ind w:right="-2" w:firstLine="567"/>
        <w:jc w:val="both"/>
        <w:widowControl w:val="off"/>
      </w:pPr>
      <w:r>
        <w:rPr>
          <w:b/>
          <w:bCs/>
          <w:sz w:val="26"/>
          <w:szCs w:val="26"/>
        </w:rPr>
        <w:t xml:space="preserve">2.1.3.2. Аварии на системах водоснабжения.</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Наибольший риск возникновения аварий прогнозируется на системах водоснабжения Балашовского района (протяжённость сетей водоснабжения по району составляет 750 км., 4 н</w:t>
      </w:r>
      <w:r>
        <w:rPr>
          <w:bCs/>
          <w:sz w:val="26"/>
          <w:szCs w:val="26"/>
        </w:rPr>
        <w:t xml:space="preserve">асосных станций водопровода, степень изношенности составляет 80%), Краснокутского района (протяжённость сетей водоснабжения по району составляет 176,93 км, 12 насосных станций водопровода, степень изношенности составляет 70%), Хвалынского района (протяжённ</w:t>
      </w:r>
      <w:r>
        <w:rPr>
          <w:bCs/>
          <w:sz w:val="26"/>
          <w:szCs w:val="26"/>
        </w:rPr>
        <w:t xml:space="preserve">ость водных коммуникаций по району составляет 50 км, 4 насосных станций водопровода, степень изношенности составляет 90%), г. Саратова (протяжённость водных коммуникаций по городу составляет 1491,3 км, 57 насосных станций водопровода, степень изношенности </w:t>
      </w:r>
      <w:r>
        <w:rPr>
          <w:bCs/>
          <w:sz w:val="26"/>
          <w:szCs w:val="26"/>
        </w:rPr>
        <w:t xml:space="preserve">составляет 61%). </w:t>
      </w:r>
      <w:r>
        <w:rPr>
          <w:bCs/>
          <w:sz w:val="26"/>
          <w:szCs w:val="26"/>
        </w:rPr>
        <w:t xml:space="preserve">Существует риск образования наледи на констр</w:t>
      </w:r>
      <w:r>
        <w:rPr>
          <w:bCs/>
          <w:sz w:val="26"/>
          <w:szCs w:val="26"/>
        </w:rPr>
        <w:t xml:space="preserve">уктивных элементах водозаборов </w:t>
      </w:r>
      <w:r>
        <w:rPr>
          <w:bCs/>
          <w:sz w:val="26"/>
          <w:szCs w:val="26"/>
        </w:rPr>
        <w:t xml:space="preserve">Вольского</w:t>
      </w:r>
      <w:r>
        <w:rPr>
          <w:bCs/>
          <w:sz w:val="26"/>
          <w:szCs w:val="26"/>
        </w:rPr>
        <w:t xml:space="preserve">, </w:t>
      </w:r>
      <w:r>
        <w:rPr>
          <w:bCs/>
          <w:sz w:val="26"/>
          <w:szCs w:val="26"/>
        </w:rPr>
        <w:t xml:space="preserve"> Балашовского</w:t>
      </w:r>
      <w:r>
        <w:rPr>
          <w:bCs/>
          <w:sz w:val="26"/>
          <w:szCs w:val="26"/>
        </w:rPr>
        <w:t xml:space="preserve"> и Лысогорского</w:t>
      </w:r>
      <w:r>
        <w:rPr>
          <w:bCs/>
          <w:sz w:val="26"/>
          <w:szCs w:val="26"/>
        </w:rPr>
        <w:t xml:space="preserve"> районов </w:t>
      </w:r>
      <w:r>
        <w:rPr>
          <w:bCs/>
          <w:sz w:val="26"/>
          <w:szCs w:val="26"/>
        </w:rPr>
        <w:t xml:space="preserve">и риск промерзания </w:t>
      </w:r>
      <w:r>
        <w:rPr>
          <w:bCs/>
          <w:sz w:val="26"/>
          <w:szCs w:val="26"/>
        </w:rPr>
        <w:t xml:space="preserve">водоводов</w:t>
      </w:r>
      <w:r>
        <w:rPr>
          <w:bCs/>
          <w:sz w:val="26"/>
          <w:szCs w:val="26"/>
        </w:rPr>
        <w:t xml:space="preserve">. </w:t>
      </w:r>
      <w:r>
        <w:rPr>
          <w:bCs/>
          <w:sz w:val="26"/>
          <w:szCs w:val="26"/>
        </w:rPr>
        <w:t xml:space="preserve">Источник – степень изношенности </w:t>
      </w:r>
      <w:r>
        <w:rPr>
          <w:bCs/>
          <w:sz w:val="26"/>
          <w:szCs w:val="26"/>
        </w:rPr>
        <w:t xml:space="preserve">(</w:t>
      </w:r>
      <w:r>
        <w:rPr>
          <w:bCs/>
          <w:sz w:val="26"/>
          <w:szCs w:val="26"/>
        </w:rPr>
        <w:t xml:space="preserve">60%-70%</w:t>
      </w:r>
      <w:r>
        <w:rPr>
          <w:bCs/>
          <w:sz w:val="26"/>
          <w:szCs w:val="26"/>
        </w:rPr>
        <w:t xml:space="preserve">)</w:t>
      </w:r>
      <w:r>
        <w:rPr>
          <w:bCs/>
          <w:sz w:val="26"/>
          <w:szCs w:val="26"/>
        </w:rPr>
        <w:t xml:space="preserve">,</w:t>
      </w:r>
      <w:r>
        <w:rPr>
          <w:bCs/>
          <w:sz w:val="26"/>
          <w:szCs w:val="26"/>
        </w:rPr>
        <w:t xml:space="preserve"> погодные явления (отрицательные температуры</w:t>
      </w:r>
      <w:r>
        <w:rPr>
          <w:bCs/>
          <w:sz w:val="26"/>
          <w:szCs w:val="26"/>
        </w:rPr>
        <w:t xml:space="preserve"> воздуха</w:t>
      </w:r>
      <w:r>
        <w:rPr>
          <w:bCs/>
          <w:sz w:val="26"/>
          <w:szCs w:val="26"/>
        </w:rPr>
        <w:t xml:space="preserve">)</w:t>
      </w:r>
      <w:r>
        <w:rPr>
          <w:bCs/>
          <w:sz w:val="26"/>
          <w:szCs w:val="26"/>
        </w:rPr>
        <w:t xml:space="preserve">. Протяжённость линий водоснабжения по области:</w:t>
      </w:r>
      <w:r>
        <w:rPr>
          <w:bCs/>
          <w:sz w:val="26"/>
          <w:szCs w:val="26"/>
        </w:rPr>
        <w:t xml:space="preserve"> </w:t>
      </w:r>
      <w:r>
        <w:rPr>
          <w:bCs/>
          <w:sz w:val="26"/>
          <w:szCs w:val="26"/>
        </w:rPr>
        <w:t xml:space="preserve"> </w:t>
      </w:r>
      <w:r>
        <w:rPr>
          <w:bCs/>
          <w:sz w:val="26"/>
          <w:szCs w:val="26"/>
        </w:rPr>
        <w:t xml:space="preserve">9122,62 км.</w:t>
      </w:r>
      <w:r>
        <w:rPr>
          <w:b/>
          <w:bCs/>
          <w:sz w:val="26"/>
          <w:szCs w:val="26"/>
        </w:rPr>
        <w:tab/>
        <w:t xml:space="preserve"> </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
          <w:bCs/>
          <w:sz w:val="26"/>
          <w:szCs w:val="26"/>
        </w:rPr>
      </w:pPr>
      <w:r>
        <w:rPr>
          <w:b/>
          <w:bCs/>
          <w:sz w:val="26"/>
          <w:szCs w:val="26"/>
        </w:rPr>
      </w:r>
      <w:r>
        <w:rPr>
          <w:b/>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2.1.3.3. Аварии на системах газоснабжения.</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Протяжённость газовых сетей обслуживаемых АО «Газпром газораспределение Саратовская область» составляет - 51224,94 км, степень изношенности - 45% - 60%.</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t xml:space="preserve"> Наибольший риск возникновения аварий прогнозируется на системах газоснабжения Аткарского района (протяжённость г</w:t>
      </w:r>
      <w:r>
        <w:rPr>
          <w:bCs/>
          <w:sz w:val="26"/>
          <w:szCs w:val="26"/>
        </w:rPr>
        <w:t xml:space="preserve">азовых сетей по району составляет 801,08 км, ГРП – 105 шт., ШРП - 142 шт, степень изношенности составляет 45%), Пугачевского района (протяжённость газовых сетей по району составляет 1002,4 км, ГРП - 3шт., ШРП – 118 шт, степень изношенности составляет 78%).</w:t>
      </w:r>
      <w:r>
        <w:rPr>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sz w:val="26"/>
          <w:szCs w:val="26"/>
        </w:rPr>
      </w:pPr>
      <w:r>
        <w:rPr>
          <w:sz w:val="26"/>
          <w:szCs w:val="26"/>
        </w:rPr>
      </w:r>
      <w:r>
        <w:rPr>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2.1.4. Обрушение зданий, сооружений, пород.</w:t>
      </w:r>
      <w:r/>
    </w:p>
    <w:p>
      <w:pPr>
        <w:pStyle w:val="626"/>
        <w:ind w:right="-2" w:firstLine="567"/>
        <w:jc w:val="both"/>
        <w:widowControl w:val="off"/>
        <w:rPr>
          <w:bCs/>
          <w:sz w:val="26"/>
          <w:szCs w:val="26"/>
        </w:rPr>
      </w:pPr>
      <w:r>
        <w:rPr>
          <w:bCs/>
          <w:sz w:val="26"/>
          <w:szCs w:val="26"/>
        </w:rPr>
        <w:t xml:space="preserve">Вероятност</w:t>
      </w:r>
      <w:r>
        <w:rPr>
          <w:bCs/>
          <w:sz w:val="26"/>
          <w:szCs w:val="26"/>
        </w:rPr>
        <w:t xml:space="preserve">ь обрушения элементов зданий и сооружений (кровли, фасады, балконы), относящихся к ветхому и непригодному жилому фонду, слабо-укреплённых широкоформатных, строительных конструкций и крановых установок не прогнозируется. Ветровал деревьев не прогнозируется.</w:t>
      </w:r>
      <w:r>
        <w:rPr>
          <w:bCs/>
          <w:sz w:val="26"/>
          <w:szCs w:val="26"/>
        </w:rPr>
        <w:t xml:space="preserve">         </w:t>
      </w:r>
      <w:r>
        <w:rPr>
          <w:bCs/>
          <w:sz w:val="26"/>
          <w:szCs w:val="26"/>
        </w:rPr>
      </w:r>
      <w:r>
        <w:rPr>
          <w:bCs/>
          <w:sz w:val="26"/>
          <w:szCs w:val="26"/>
        </w:rPr>
      </w:r>
    </w:p>
    <w:p>
      <w:pPr>
        <w:pStyle w:val="626"/>
        <w:ind w:right="-2"/>
        <w:jc w:val="both"/>
        <w:widowControl w:val="off"/>
        <w:rPr>
          <w:b/>
          <w:bCs/>
          <w:sz w:val="26"/>
          <w:szCs w:val="26"/>
        </w:rPr>
      </w:pPr>
      <w:r>
        <w:rPr>
          <w:b/>
          <w:bCs/>
          <w:sz w:val="26"/>
          <w:szCs w:val="26"/>
        </w:rPr>
      </w:r>
      <w:r>
        <w:rPr>
          <w:b/>
          <w:bCs/>
          <w:sz w:val="26"/>
          <w:szCs w:val="26"/>
        </w:rPr>
      </w:r>
    </w:p>
    <w:p>
      <w:pPr>
        <w:pStyle w:val="626"/>
        <w:ind w:right="-2" w:firstLine="567"/>
        <w:jc w:val="both"/>
        <w:widowControl w:val="off"/>
      </w:pPr>
      <w:r>
        <w:rPr>
          <w:b/>
          <w:bCs/>
          <w:sz w:val="26"/>
          <w:szCs w:val="26"/>
        </w:rPr>
        <w:t xml:space="preserve">2.2 Прогноз возникновения ЧС на воздушном транспорте.</w:t>
      </w:r>
      <w:r/>
    </w:p>
    <w:p>
      <w:pPr>
        <w:pStyle w:val="626"/>
        <w:ind w:right="-1" w:firstLine="567"/>
        <w:jc w:val="both"/>
        <w:rPr>
          <w:sz w:val="26"/>
          <w:szCs w:val="26"/>
        </w:rPr>
      </w:pPr>
      <w:r>
        <w:rPr>
          <w:bCs/>
          <w:sz w:val="26"/>
          <w:szCs w:val="26"/>
        </w:rPr>
        <w:t xml:space="preserve">Возникновение ЧС и происшествий на авиационном транспорте, связанных с их  падением не прогнозируется. </w:t>
      </w:r>
      <w:r>
        <w:rPr>
          <w:sz w:val="26"/>
          <w:szCs w:val="26"/>
        </w:rPr>
      </w:r>
      <w:r>
        <w:rPr>
          <w:sz w:val="26"/>
          <w:szCs w:val="26"/>
        </w:rPr>
      </w:r>
    </w:p>
    <w:p>
      <w:pPr>
        <w:pStyle w:val="722"/>
        <w:ind w:right="-1"/>
        <w:jc w:val="both"/>
        <w:rPr>
          <w:b/>
          <w:bCs/>
          <w:sz w:val="26"/>
          <w:szCs w:val="26"/>
        </w:rPr>
      </w:pPr>
      <w:r>
        <w:rPr>
          <w:b/>
          <w:bCs/>
          <w:sz w:val="26"/>
          <w:szCs w:val="26"/>
        </w:rPr>
      </w:r>
      <w:r>
        <w:rPr>
          <w:b/>
          <w:bCs/>
          <w:sz w:val="26"/>
          <w:szCs w:val="26"/>
        </w:rPr>
      </w:r>
    </w:p>
    <w:p>
      <w:pPr>
        <w:pStyle w:val="722"/>
        <w:ind w:right="-1" w:firstLine="567"/>
        <w:jc w:val="both"/>
      </w:pPr>
      <w:r>
        <w:rPr>
          <w:b/>
          <w:bCs/>
          <w:sz w:val="26"/>
          <w:szCs w:val="26"/>
        </w:rPr>
        <w:t xml:space="preserve">2.3 Происшествия и ЧС, обусловленные источником биологического характера.</w:t>
      </w:r>
      <w:r/>
    </w:p>
    <w:p>
      <w:pPr>
        <w:pStyle w:val="626"/>
        <w:ind w:firstLine="567"/>
        <w:jc w:val="both"/>
      </w:pPr>
      <w:r>
        <w:rPr>
          <w:sz w:val="26"/>
          <w:szCs w:val="26"/>
        </w:rPr>
        <w:t xml:space="preserve">Существует вероя</w:t>
      </w:r>
      <w:r>
        <w:rPr>
          <w:sz w:val="26"/>
          <w:szCs w:val="26"/>
        </w:rPr>
        <w:t xml:space="preserve">тность (0,07) возникновения единичных очагов особо опасных острых инфекционных болезней сельскохозяйственных животных (Источник ЧС - инфицированные корма, вода, хищные птицы, плотоядные животные). Существует вероятность возникновения очагов ящура в Алексан</w:t>
      </w:r>
      <w:r>
        <w:rPr>
          <w:sz w:val="26"/>
          <w:szCs w:val="26"/>
        </w:rPr>
        <w:t xml:space="preserve">дрово-Гайском, Дергачевском, Новоузенском, Озинском, Перелюбском и Питерском районах области. Существует вероятность (0,2) возникновения очагов африканской чумы свиней. В большинстве районов области сохраняется вероятность заболевания животных бешенством. </w:t>
      </w:r>
      <w:r>
        <w:rPr>
          <w:bCs/>
          <w:sz w:val="26"/>
          <w:szCs w:val="26"/>
        </w:rPr>
        <w:t xml:space="preserve">Проводятся комплексы противоэпизоотических мероприятий.</w:t>
      </w:r>
      <w:r/>
    </w:p>
    <w:p>
      <w:pPr>
        <w:pStyle w:val="626"/>
        <w:ind w:firstLine="567"/>
        <w:jc w:val="both"/>
      </w:pPr>
      <w:r>
        <w:rPr>
          <w:sz w:val="26"/>
          <w:szCs w:val="26"/>
        </w:rPr>
        <w:t xml:space="preserve">Сохраняется вероятность превышения среднемноголетних уровней заболеваемости геморрагической лихорадкой с почечным синдромом.</w:t>
      </w:r>
      <w:r/>
    </w:p>
    <w:p>
      <w:pPr>
        <w:pStyle w:val="626"/>
        <w:ind w:firstLine="567"/>
        <w:jc w:val="both"/>
      </w:pPr>
      <w:r>
        <w:rPr>
          <w:bCs/>
          <w:sz w:val="26"/>
          <w:szCs w:val="26"/>
        </w:rPr>
        <w:t xml:space="preserve">Повышается вероятность регистрации новых очагов высокопатогенного гриппа птиц. </w:t>
      </w:r>
      <w:r/>
    </w:p>
    <w:p>
      <w:pPr>
        <w:pStyle w:val="626"/>
        <w:jc w:val="both"/>
        <w:rPr>
          <w:b/>
          <w:color w:val="ff0000"/>
          <w:sz w:val="26"/>
          <w:szCs w:val="26"/>
        </w:rPr>
      </w:pPr>
      <w:r>
        <w:rPr>
          <w:b/>
          <w:color w:val="ff0000"/>
          <w:sz w:val="26"/>
          <w:szCs w:val="26"/>
        </w:rPr>
      </w:r>
      <w:r>
        <w:rPr>
          <w:b/>
          <w:color w:val="ff0000"/>
          <w:sz w:val="26"/>
          <w:szCs w:val="26"/>
        </w:rPr>
      </w:r>
    </w:p>
    <w:p>
      <w:pPr>
        <w:pStyle w:val="626"/>
        <w:ind w:firstLine="567"/>
        <w:jc w:val="both"/>
      </w:pPr>
      <w:r>
        <w:rPr>
          <w:b/>
          <w:sz w:val="26"/>
          <w:szCs w:val="26"/>
        </w:rPr>
        <w:t xml:space="preserve">2.3.1.</w:t>
      </w:r>
      <w:r>
        <w:rPr>
          <w:b/>
          <w:i/>
          <w:sz w:val="26"/>
          <w:szCs w:val="26"/>
        </w:rPr>
        <w:t xml:space="preserve"> </w:t>
      </w:r>
      <w:r>
        <w:rPr>
          <w:b/>
          <w:bCs/>
          <w:sz w:val="26"/>
          <w:szCs w:val="26"/>
        </w:rPr>
        <w:t xml:space="preserve">Прогноз санитарно-эпидемиологической обстановки.</w:t>
      </w:r>
      <w:r/>
    </w:p>
    <w:p>
      <w:pPr>
        <w:pStyle w:val="626"/>
        <w:ind w:firstLine="567"/>
        <w:jc w:val="both"/>
        <w:rPr>
          <w:sz w:val="26"/>
          <w:szCs w:val="26"/>
        </w:rPr>
      </w:pPr>
      <w:r>
        <w:rPr>
          <w:sz w:val="26"/>
          <w:szCs w:val="26"/>
        </w:rPr>
        <w:t xml:space="preserve">Управление Роспотребнадзора по Саратовской области информирует, что по итогам </w:t>
      </w:r>
      <w:r>
        <w:rPr>
          <w:sz w:val="26"/>
          <w:szCs w:val="26"/>
        </w:rPr>
        <w:t xml:space="preserve">           </w:t>
      </w:r>
      <w:r>
        <w:rPr>
          <w:sz w:val="26"/>
          <w:szCs w:val="26"/>
        </w:rPr>
        <w:t xml:space="preserve">4 недели мониторинга (с </w:t>
      </w:r>
      <w:r>
        <w:rPr>
          <w:sz w:val="26"/>
          <w:szCs w:val="26"/>
        </w:rPr>
        <w:t xml:space="preserve">27</w:t>
      </w:r>
      <w:r>
        <w:rPr>
          <w:sz w:val="26"/>
          <w:szCs w:val="26"/>
        </w:rPr>
        <w:t xml:space="preserve">.01.2025 по </w:t>
      </w:r>
      <w:r>
        <w:rPr>
          <w:sz w:val="26"/>
          <w:szCs w:val="26"/>
        </w:rPr>
        <w:t xml:space="preserve">02.02</w:t>
      </w:r>
      <w:r>
        <w:rPr>
          <w:sz w:val="26"/>
          <w:szCs w:val="26"/>
        </w:rPr>
        <w:t xml:space="preserve">.2025 года) среди населения области зарегистрировано </w:t>
      </w:r>
      <w:r>
        <w:rPr>
          <w:sz w:val="26"/>
          <w:szCs w:val="26"/>
        </w:rPr>
        <w:t xml:space="preserve">17065</w:t>
      </w:r>
      <w:r>
        <w:rPr>
          <w:sz w:val="26"/>
          <w:szCs w:val="26"/>
        </w:rPr>
        <w:t xml:space="preserve"> случа</w:t>
      </w:r>
      <w:r>
        <w:rPr>
          <w:sz w:val="26"/>
          <w:szCs w:val="26"/>
        </w:rPr>
        <w:t xml:space="preserve">ев</w:t>
      </w:r>
      <w:r>
        <w:rPr>
          <w:sz w:val="26"/>
          <w:szCs w:val="26"/>
        </w:rPr>
        <w:t xml:space="preserve"> ОРВИ.  Относительно предыдущей недели отмечается рост заболеваемости по совокупному населению на </w:t>
      </w:r>
      <w:r>
        <w:rPr>
          <w:sz w:val="26"/>
          <w:szCs w:val="26"/>
        </w:rPr>
        <w:t xml:space="preserve">27,51</w:t>
      </w:r>
      <w:r>
        <w:rPr>
          <w:sz w:val="26"/>
          <w:szCs w:val="26"/>
        </w:rPr>
        <w:t xml:space="preserve">%.</w:t>
      </w:r>
      <w:r>
        <w:rPr>
          <w:sz w:val="26"/>
          <w:szCs w:val="26"/>
        </w:rPr>
      </w:r>
    </w:p>
    <w:p>
      <w:pPr>
        <w:pStyle w:val="626"/>
        <w:ind w:firstLine="567"/>
        <w:jc w:val="both"/>
        <w:rPr>
          <w:sz w:val="26"/>
          <w:szCs w:val="26"/>
        </w:rPr>
      </w:pPr>
      <w:r>
        <w:rPr>
          <w:sz w:val="26"/>
          <w:szCs w:val="26"/>
        </w:rPr>
        <w:t xml:space="preserve">По состоянию на </w:t>
      </w:r>
      <w:r>
        <w:rPr>
          <w:sz w:val="26"/>
          <w:szCs w:val="26"/>
        </w:rPr>
        <w:t xml:space="preserve">03.02</w:t>
      </w:r>
      <w:r>
        <w:rPr>
          <w:sz w:val="26"/>
          <w:szCs w:val="26"/>
        </w:rPr>
        <w:t xml:space="preserve">.2025 года на территории области отмечается сочетанная циркуляция гриппа H1N1 и гриппаB.</w:t>
      </w:r>
      <w:r>
        <w:rPr>
          <w:sz w:val="26"/>
          <w:szCs w:val="26"/>
        </w:rPr>
      </w:r>
    </w:p>
    <w:p>
      <w:pPr>
        <w:pStyle w:val="626"/>
        <w:ind w:firstLine="567"/>
        <w:jc w:val="both"/>
      </w:pPr>
      <w:r>
        <w:rPr>
          <w:sz w:val="26"/>
          <w:szCs w:val="26"/>
        </w:rPr>
        <w:t xml:space="preserve">Повышается вероятность увеличения случаев заболевания коронавирусной инфекцией, обусловленных завозом и распространением инфекции из неблагополучных регионов мира, а также её распространением на территории России.</w:t>
      </w:r>
      <w:r/>
    </w:p>
    <w:p>
      <w:pPr>
        <w:pStyle w:val="722"/>
        <w:ind w:right="-1" w:firstLine="567"/>
        <w:jc w:val="both"/>
      </w:pPr>
      <w:r>
        <w:rPr>
          <w:sz w:val="26"/>
          <w:szCs w:val="26"/>
        </w:rPr>
        <w:t xml:space="preserve">В структуре циркулирующих</w:t>
      </w:r>
      <w:r>
        <w:rPr>
          <w:sz w:val="26"/>
          <w:szCs w:val="26"/>
        </w:rPr>
        <w:t xml:space="preserve"> респираторных вирусов продолжает нарастать доля вирусов гриппа типа А. Также продолжают циркулировать респираторные вирусы негриппозной этиологии (вирусы парагриппа, аденовирусы, РС-вирусы и другие), но их доля в структуре положительных находок снижается.</w:t>
      </w:r>
      <w:r/>
    </w:p>
    <w:p>
      <w:pPr>
        <w:pStyle w:val="626"/>
        <w:ind w:firstLine="567"/>
        <w:jc w:val="both"/>
        <w:rPr>
          <w:sz w:val="26"/>
          <w:szCs w:val="26"/>
        </w:rPr>
      </w:pPr>
      <w:r>
        <w:rPr>
          <w:sz w:val="26"/>
          <w:szCs w:val="26"/>
        </w:rPr>
        <w:t xml:space="preserve">Не исключается вероятность возникновения единичных вспышек желудочно-кишечных инфекций и вирусного гепатита «А», возникающих при употреблении в пищу недостаточно обработанных овощей и фруктов, а также некачественных продуктов питания и воды.</w:t>
      </w:r>
      <w:r>
        <w:rPr>
          <w:sz w:val="26"/>
          <w:szCs w:val="26"/>
        </w:rPr>
      </w:r>
    </w:p>
    <w:p>
      <w:pPr>
        <w:pStyle w:val="626"/>
        <w:ind w:firstLine="567"/>
        <w:jc w:val="both"/>
        <w:rPr>
          <w:sz w:val="26"/>
          <w:szCs w:val="26"/>
        </w:rPr>
      </w:pPr>
      <w:r>
        <w:rPr>
          <w:sz w:val="26"/>
          <w:szCs w:val="26"/>
        </w:rPr>
      </w:r>
      <w:r>
        <w:rPr>
          <w:sz w:val="26"/>
          <w:szCs w:val="26"/>
        </w:rPr>
      </w:r>
    </w:p>
    <w:p>
      <w:pPr>
        <w:pStyle w:val="722"/>
        <w:ind w:left="568" w:right="-1"/>
        <w:jc w:val="both"/>
        <w:rPr>
          <w:b/>
          <w:sz w:val="28"/>
          <w:szCs w:val="28"/>
        </w:rPr>
      </w:pPr>
      <w:r>
        <w:rPr>
          <w:b/>
          <w:sz w:val="26"/>
          <w:szCs w:val="26"/>
        </w:rPr>
        <w:t xml:space="preserve">2.4</w:t>
      </w:r>
      <w:r>
        <w:t xml:space="preserve">  </w:t>
      </w:r>
      <w:r>
        <w:rPr>
          <w:b/>
          <w:sz w:val="26"/>
          <w:szCs w:val="26"/>
        </w:rPr>
        <w:t xml:space="preserve">ЧС,</w:t>
      </w:r>
      <w:r>
        <w:rPr>
          <w:b/>
          <w:sz w:val="28"/>
          <w:szCs w:val="28"/>
        </w:rPr>
        <w:t xml:space="preserve"> </w:t>
      </w:r>
      <w:r>
        <w:rPr>
          <w:b/>
          <w:bCs/>
          <w:sz w:val="26"/>
          <w:szCs w:val="26"/>
        </w:rPr>
        <w:t xml:space="preserve">обусловленные агрометеорологическими явлениями.</w:t>
      </w:r>
      <w:r>
        <w:rPr>
          <w:b/>
          <w:sz w:val="28"/>
          <w:szCs w:val="28"/>
        </w:rPr>
      </w:r>
      <w:r>
        <w:rPr>
          <w:b/>
          <w:sz w:val="28"/>
          <w:szCs w:val="28"/>
        </w:rPr>
      </w:r>
    </w:p>
    <w:p>
      <w:pPr>
        <w:pStyle w:val="722"/>
        <w:ind w:right="-1" w:firstLine="567"/>
        <w:jc w:val="both"/>
        <w:rPr>
          <w:sz w:val="26"/>
          <w:szCs w:val="26"/>
          <w:lang w:val="en-US"/>
        </w:rPr>
      </w:pPr>
      <w:r>
        <w:rPr>
          <w:sz w:val="26"/>
          <w:szCs w:val="26"/>
        </w:rPr>
        <w:t xml:space="preserve">Не прогнозируются.</w:t>
      </w:r>
      <w:r>
        <w:rPr>
          <w:sz w:val="26"/>
          <w:szCs w:val="26"/>
          <w:lang w:val="en-US"/>
        </w:rPr>
      </w:r>
      <w:r>
        <w:rPr>
          <w:sz w:val="26"/>
          <w:szCs w:val="26"/>
          <w:lang w:val="en-US"/>
        </w:rPr>
      </w:r>
    </w:p>
    <w:p>
      <w:pPr>
        <w:pStyle w:val="722"/>
        <w:ind w:right="-1" w:firstLine="567"/>
        <w:jc w:val="both"/>
        <w:rPr>
          <w:sz w:val="26"/>
          <w:szCs w:val="26"/>
          <w:lang w:val="en-US"/>
        </w:rPr>
      </w:pPr>
      <w:r>
        <w:rPr>
          <w:sz w:val="26"/>
          <w:szCs w:val="26"/>
          <w:lang w:val="en-US"/>
        </w:rPr>
      </w:r>
      <w:r>
        <w:rPr>
          <w:sz w:val="26"/>
          <w:szCs w:val="26"/>
          <w:lang w:val="en-US"/>
        </w:rPr>
      </w:r>
    </w:p>
    <w:p>
      <w:pPr>
        <w:pStyle w:val="722"/>
        <w:ind w:right="-1" w:firstLine="567"/>
        <w:jc w:val="both"/>
        <w:rPr>
          <w:b/>
          <w:sz w:val="26"/>
          <w:szCs w:val="26"/>
        </w:rPr>
      </w:pPr>
      <w:r>
        <w:rPr>
          <w:b/>
          <w:sz w:val="26"/>
          <w:szCs w:val="26"/>
        </w:rPr>
        <w:t xml:space="preserve">2.5 Гидрологическая обстановка.</w:t>
      </w:r>
      <w:r>
        <w:rPr>
          <w:b/>
          <w:sz w:val="26"/>
          <w:szCs w:val="26"/>
        </w:rPr>
      </w:r>
      <w:r>
        <w:rPr>
          <w:b/>
          <w:sz w:val="26"/>
          <w:szCs w:val="26"/>
        </w:rPr>
      </w:r>
    </w:p>
    <w:p>
      <w:pPr>
        <w:pStyle w:val="722"/>
        <w:ind w:right="-1" w:firstLine="567"/>
        <w:jc w:val="both"/>
        <w:rPr>
          <w:sz w:val="26"/>
          <w:szCs w:val="26"/>
        </w:rPr>
      </w:pPr>
      <w:r>
        <w:rPr>
          <w:sz w:val="26"/>
          <w:szCs w:val="26"/>
        </w:rPr>
        <w:t xml:space="preserve">Гидрологическая обстановка в норме</w:t>
      </w:r>
      <w:r>
        <w:rPr>
          <w:sz w:val="26"/>
          <w:szCs w:val="26"/>
        </w:rPr>
        <w:t xml:space="preserve">. </w:t>
      </w:r>
      <w:r>
        <w:rPr>
          <w:sz w:val="26"/>
          <w:szCs w:val="26"/>
        </w:rPr>
        <w:t xml:space="preserve">На малых реках области </w:t>
      </w:r>
      <w:r>
        <w:rPr>
          <w:sz w:val="26"/>
          <w:szCs w:val="26"/>
        </w:rPr>
        <w:t xml:space="preserve">наблюдается</w:t>
      </w:r>
      <w:r>
        <w:rPr>
          <w:sz w:val="26"/>
          <w:szCs w:val="26"/>
        </w:rPr>
        <w:t xml:space="preserve"> зимняя межень.</w:t>
      </w:r>
      <w:r>
        <w:rPr>
          <w:sz w:val="26"/>
          <w:szCs w:val="26"/>
        </w:rPr>
        <w:t xml:space="preserve"> </w:t>
      </w:r>
      <w:r>
        <w:rPr>
          <w:sz w:val="26"/>
          <w:szCs w:val="26"/>
        </w:rPr>
      </w:r>
      <w:r>
        <w:rPr>
          <w:sz w:val="26"/>
          <w:szCs w:val="26"/>
        </w:rPr>
      </w:r>
    </w:p>
    <w:p>
      <w:pPr>
        <w:pStyle w:val="626"/>
        <w:jc w:val="both"/>
        <w:rPr>
          <w:spacing w:val="-8"/>
          <w:sz w:val="26"/>
          <w:szCs w:val="26"/>
        </w:rPr>
      </w:pPr>
      <w:r>
        <w:rPr>
          <w:spacing w:val="-8"/>
          <w:sz w:val="26"/>
          <w:szCs w:val="26"/>
        </w:rPr>
      </w:r>
      <w:r>
        <w:rPr>
          <w:spacing w:val="-8"/>
          <w:sz w:val="26"/>
          <w:szCs w:val="26"/>
        </w:rPr>
      </w:r>
    </w:p>
    <w:p>
      <w:pPr>
        <w:pStyle w:val="722"/>
        <w:ind w:right="-1" w:firstLine="567"/>
        <w:jc w:val="both"/>
        <w:rPr>
          <w:b/>
          <w:sz w:val="26"/>
          <w:szCs w:val="26"/>
        </w:rPr>
      </w:pPr>
      <w:r>
        <w:rPr>
          <w:b/>
          <w:sz w:val="26"/>
          <w:szCs w:val="26"/>
        </w:rPr>
        <w:t xml:space="preserve">2.5.1. Происшествия на водных объектах. </w:t>
      </w:r>
      <w:r>
        <w:rPr>
          <w:b/>
          <w:sz w:val="26"/>
          <w:szCs w:val="26"/>
        </w:rPr>
      </w:r>
    </w:p>
    <w:p>
      <w:pPr>
        <w:pStyle w:val="722"/>
        <w:ind w:right="39" w:firstLine="567"/>
        <w:jc w:val="both"/>
        <w:rPr>
          <w:bCs/>
          <w:sz w:val="26"/>
          <w:szCs w:val="26"/>
        </w:rPr>
      </w:pPr>
      <w:r>
        <w:rPr>
          <w:bCs/>
          <w:iCs/>
          <w:sz w:val="26"/>
          <w:szCs w:val="26"/>
        </w:rPr>
        <w:t xml:space="preserve">Существует риск возникновения происшествий на водных объектах, в том числе риск </w:t>
      </w:r>
      <w:r>
        <w:rPr>
          <w:bCs/>
          <w:sz w:val="26"/>
          <w:szCs w:val="26"/>
        </w:rPr>
        <w:t xml:space="preserve">гибели людей</w:t>
      </w:r>
      <w:r>
        <w:rPr>
          <w:bCs/>
          <w:sz w:val="26"/>
          <w:szCs w:val="26"/>
        </w:rPr>
        <w:t xml:space="preserve"> и провала техники под л</w:t>
        <w:tab/>
      </w:r>
      <w:r>
        <w:rPr>
          <w:bCs/>
          <w:sz w:val="26"/>
          <w:szCs w:val="26"/>
        </w:rPr>
        <w:t xml:space="preserve">ед</w:t>
      </w:r>
      <w:r>
        <w:rPr>
          <w:bCs/>
          <w:sz w:val="26"/>
          <w:szCs w:val="26"/>
        </w:rPr>
        <w:t xml:space="preserve">,</w:t>
      </w:r>
      <w:r>
        <w:rPr>
          <w:bCs/>
          <w:iCs/>
          <w:sz w:val="26"/>
          <w:szCs w:val="26"/>
        </w:rPr>
        <w:t xml:space="preserve"> </w:t>
      </w:r>
      <w:r>
        <w:rPr>
          <w:bCs/>
          <w:iCs/>
          <w:sz w:val="26"/>
          <w:szCs w:val="26"/>
        </w:rPr>
        <w:t xml:space="preserve">связанный с несоблюдением правил безопасности на воде, а также</w:t>
      </w:r>
      <w:r>
        <w:rPr>
          <w:bCs/>
          <w:sz w:val="26"/>
          <w:szCs w:val="26"/>
        </w:rPr>
        <w:t xml:space="preserve"> с выходом людей и техники на тонкий лед.</w:t>
      </w:r>
      <w:r>
        <w:rPr>
          <w:bCs/>
          <w:sz w:val="26"/>
          <w:szCs w:val="26"/>
        </w:rPr>
      </w:r>
    </w:p>
    <w:p>
      <w:pPr>
        <w:pStyle w:val="722"/>
        <w:ind w:right="39" w:firstLine="567"/>
        <w:jc w:val="both"/>
        <w:rPr>
          <w:bCs/>
          <w:sz w:val="26"/>
          <w:szCs w:val="26"/>
        </w:rPr>
      </w:pPr>
      <w:r>
        <w:rPr>
          <w:bCs/>
          <w:sz w:val="26"/>
          <w:szCs w:val="26"/>
        </w:rPr>
        <w:t xml:space="preserve">Риск возникновения происшествий на воде прогнозируется на р. Волга в Энгельсском, Балаковском, Вольском, Красноармейском, Марксовском  и Саратовском районах, р.</w:t>
      </w:r>
      <w:r>
        <w:rPr>
          <w:bCs/>
          <w:sz w:val="26"/>
          <w:szCs w:val="26"/>
        </w:rPr>
        <w:t xml:space="preserve"> </w:t>
      </w:r>
      <w:r>
        <w:rPr>
          <w:bCs/>
          <w:sz w:val="26"/>
          <w:szCs w:val="26"/>
        </w:rPr>
        <w:t xml:space="preserve">Большой Иргиз в Балаковском, Ивантеевском, Пугачёвском, Краснопартизанском районах, до 1 происшествия. </w:t>
      </w:r>
      <w:r>
        <w:rPr>
          <w:bCs/>
          <w:sz w:val="26"/>
          <w:szCs w:val="26"/>
        </w:rPr>
      </w:r>
      <w:r>
        <w:rPr>
          <w:bCs/>
          <w:sz w:val="26"/>
          <w:szCs w:val="26"/>
        </w:rPr>
      </w:r>
    </w:p>
    <w:p>
      <w:pPr>
        <w:pStyle w:val="722"/>
        <w:ind w:right="39" w:firstLine="567"/>
        <w:jc w:val="both"/>
        <w:rPr>
          <w:bCs/>
          <w:sz w:val="26"/>
          <w:szCs w:val="26"/>
          <w:lang w:val="en-US"/>
        </w:rPr>
      </w:pPr>
      <w:r>
        <w:rPr>
          <w:bCs/>
          <w:sz w:val="26"/>
          <w:szCs w:val="26"/>
          <w:lang w:val="en-US"/>
        </w:rPr>
      </w:r>
      <w:r>
        <w:rPr>
          <w:bCs/>
          <w:sz w:val="26"/>
          <w:szCs w:val="26"/>
          <w:lang w:val="en-US"/>
        </w:rPr>
      </w:r>
    </w:p>
    <w:p>
      <w:pPr>
        <w:pStyle w:val="722"/>
        <w:ind w:right="39" w:firstLine="567"/>
        <w:jc w:val="both"/>
        <w:rPr>
          <w:b/>
          <w:sz w:val="26"/>
          <w:szCs w:val="26"/>
        </w:rPr>
      </w:pPr>
      <w:r>
        <w:rPr>
          <w:b/>
          <w:sz w:val="26"/>
          <w:szCs w:val="26"/>
        </w:rPr>
      </w:r>
      <w:r>
        <w:rPr>
          <w:b/>
          <w:sz w:val="26"/>
          <w:szCs w:val="26"/>
        </w:rPr>
      </w:r>
    </w:p>
    <w:p>
      <w:pPr>
        <w:pStyle w:val="722"/>
        <w:ind w:right="39" w:firstLine="567"/>
        <w:jc w:val="both"/>
        <w:rPr>
          <w:b/>
          <w:sz w:val="26"/>
          <w:szCs w:val="26"/>
        </w:rPr>
      </w:pPr>
      <w:r>
        <w:rPr>
          <w:b/>
          <w:sz w:val="26"/>
          <w:szCs w:val="26"/>
        </w:rPr>
      </w:r>
      <w:r>
        <w:rPr>
          <w:b/>
          <w:sz w:val="26"/>
          <w:szCs w:val="26"/>
        </w:rPr>
      </w:r>
    </w:p>
    <w:p>
      <w:pPr>
        <w:pStyle w:val="722"/>
        <w:ind w:right="39" w:firstLine="567"/>
        <w:jc w:val="both"/>
      </w:pPr>
      <w:r>
        <w:rPr>
          <w:b/>
          <w:sz w:val="26"/>
          <w:szCs w:val="26"/>
        </w:rPr>
        <w:t xml:space="preserve">2.6 Прогноз развития эндогенных и экзогенных геологических процессов.</w:t>
      </w:r>
      <w:r/>
    </w:p>
    <w:p>
      <w:pPr>
        <w:pStyle w:val="626"/>
        <w:ind w:firstLine="567"/>
        <w:jc w:val="both"/>
        <w:tabs>
          <w:tab w:val="left" w:pos="0" w:leader="none"/>
        </w:tabs>
      </w:pPr>
      <w:r>
        <w:rPr>
          <w:b/>
          <w:sz w:val="26"/>
          <w:szCs w:val="26"/>
        </w:rPr>
        <w:t xml:space="preserve">2.6.1. Сейсмологическая обстановка. </w:t>
      </w:r>
      <w:r/>
    </w:p>
    <w:p>
      <w:pPr>
        <w:pStyle w:val="626"/>
        <w:ind w:firstLine="567"/>
        <w:jc w:val="both"/>
        <w:tabs>
          <w:tab w:val="left" w:pos="0" w:leader="none"/>
        </w:tabs>
      </w:pPr>
      <w:r>
        <w:rPr>
          <w:bCs/>
          <w:iCs/>
          <w:sz w:val="26"/>
          <w:szCs w:val="26"/>
        </w:rPr>
        <w:t xml:space="preserve">Возникновение</w:t>
      </w:r>
      <w:r>
        <w:rPr>
          <w:sz w:val="26"/>
          <w:szCs w:val="26"/>
        </w:rPr>
        <w:t xml:space="preserve"> ЧС маловероятно.</w:t>
      </w:r>
      <w:r/>
    </w:p>
    <w:p>
      <w:pPr>
        <w:pStyle w:val="626"/>
        <w:ind w:firstLine="567"/>
        <w:jc w:val="both"/>
        <w:tabs>
          <w:tab w:val="left" w:pos="0" w:leader="none"/>
        </w:tabs>
      </w:pPr>
      <w:r>
        <w:rPr>
          <w:sz w:val="26"/>
          <w:szCs w:val="26"/>
        </w:rPr>
        <w:t xml:space="preserve">Территория Саратовской области характеризуется низкой сейсмической опасностью. Возникновение землетрясений не прогнозируется.</w:t>
      </w:r>
      <w:r/>
    </w:p>
    <w:p>
      <w:pPr>
        <w:pStyle w:val="626"/>
        <w:ind w:firstLine="567"/>
        <w:jc w:val="both"/>
        <w:tabs>
          <w:tab w:val="left" w:pos="0" w:leader="none"/>
        </w:tabs>
        <w:rPr>
          <w:b/>
          <w:sz w:val="26"/>
          <w:szCs w:val="26"/>
        </w:rPr>
      </w:pPr>
      <w:r>
        <w:rPr>
          <w:b/>
          <w:sz w:val="26"/>
          <w:szCs w:val="26"/>
        </w:rPr>
      </w:r>
      <w:r>
        <w:rPr>
          <w:b/>
          <w:sz w:val="26"/>
          <w:szCs w:val="26"/>
        </w:rPr>
      </w:r>
    </w:p>
    <w:p>
      <w:pPr>
        <w:pStyle w:val="626"/>
        <w:ind w:firstLine="567"/>
        <w:jc w:val="both"/>
        <w:tabs>
          <w:tab w:val="left" w:pos="0" w:leader="none"/>
        </w:tabs>
      </w:pPr>
      <w:r>
        <w:rPr>
          <w:b/>
          <w:sz w:val="26"/>
          <w:szCs w:val="26"/>
        </w:rPr>
        <w:t xml:space="preserve">2.6.2. Оползневой процесс.</w:t>
      </w:r>
      <w:r/>
    </w:p>
    <w:p>
      <w:pPr>
        <w:pStyle w:val="626"/>
        <w:ind w:firstLine="567"/>
        <w:jc w:val="both"/>
      </w:pPr>
      <w:r>
        <w:rPr>
          <w:sz w:val="26"/>
          <w:szCs w:val="26"/>
        </w:rPr>
        <w:t xml:space="preserve">На территории Саратовской области прогнозируется средняя актив</w:t>
      </w:r>
      <w:r>
        <w:rPr>
          <w:sz w:val="26"/>
          <w:szCs w:val="26"/>
        </w:rPr>
        <w:t xml:space="preserve">ность оползневого процесса. В г. Саратов прогнозируется средняя активность оползневого процесса на следующих участках: оползень «Зональный» (расположенный в Волжском районе, волжский склон между овр. Зональный и Дудаковский, в районе пос. Зональный). Возмо</w:t>
      </w:r>
      <w:r>
        <w:rPr>
          <w:sz w:val="26"/>
          <w:szCs w:val="26"/>
        </w:rPr>
        <w:t xml:space="preserve">жно образование новых трещин и заколов, продолжение отседания блоков, сохранится угроза воздействия на дачные строения, находящиеся в пределах оползня. Оползень «Пчелка» (расположенный в Волжском районе, волжский склон между овр. Сеча и Алексеевский). Акти</w:t>
      </w:r>
      <w:r>
        <w:rPr>
          <w:sz w:val="26"/>
          <w:szCs w:val="26"/>
        </w:rPr>
        <w:t xml:space="preserve">визация происходит в период поднятия уровня водохранилища в паводковой период, возможно образование новых трещин заколов, вертикальное смещение блоков, сохранится угроза воздействия на дачные постройки и дорогу. Оползень «Сиреневый» (расположенный в Заводс</w:t>
      </w:r>
      <w:r>
        <w:rPr>
          <w:sz w:val="26"/>
          <w:szCs w:val="26"/>
        </w:rPr>
        <w:t xml:space="preserve">ком районе на улице Сиреневая и 1-й Сиреневый проезд). Наиболее вероятное время активизации - период весеннего снеготаяния, сохранится угроза разрушения домов частного сектора, новых аварий трубопроводов. Прогнозируется активизация оползневого процесса в Г</w:t>
      </w:r>
      <w:r>
        <w:rPr>
          <w:sz w:val="26"/>
          <w:szCs w:val="26"/>
        </w:rPr>
        <w:t xml:space="preserve">агаринском районе г. Саратова в границах СНТ «Дубки», СНТ «Природа», СНТ «Журавушка», турбаза «Хуторок». В зоне возможных оползневых смещений находятся постройки СНТ «Дубки», СНТ «Природа», СНТ «Журавушка» с хозпостройками, водовод, газопроводов. Активизац</w:t>
      </w:r>
      <w:r>
        <w:rPr>
          <w:sz w:val="26"/>
          <w:szCs w:val="26"/>
        </w:rPr>
        <w:t xml:space="preserve">ии оползневого процесса могут способствовать обильные осадки. В г. Вольск прогнозируется средняя активность оползневого процесса в период подъёма уровня водохранилища в паводковой период, сопровождающегося подъёмом уровня грунтовых вод. Оползневые склоны п</w:t>
      </w:r>
      <w:r>
        <w:rPr>
          <w:sz w:val="26"/>
          <w:szCs w:val="26"/>
        </w:rPr>
        <w:t xml:space="preserve">ротягиваются почти сплошной полосой вдоль  Волгоградского водохранилища от устья р. Терсы до с. Рыбное.  Оползневыми явлениями  захвачена значительная часть участка между территориями заводов «Большевик» и «Коммунар» и пониженные места речек Нижней и Верхн</w:t>
      </w:r>
      <w:r>
        <w:rPr>
          <w:sz w:val="26"/>
          <w:szCs w:val="26"/>
        </w:rPr>
        <w:t xml:space="preserve">ей Малыковки. На пункте наблюдения «Городской», расположенном по адресу: Саратовская область, г. Вольск, между улицами Красноармейской, Коммунистической, Чернышевской ожидается образование новых трещин и заколов, вертикальное смещение блоков, сохранится уг</w:t>
      </w:r>
      <w:r>
        <w:rPr>
          <w:sz w:val="26"/>
          <w:szCs w:val="26"/>
        </w:rPr>
        <w:t xml:space="preserve">роза разрушения домов частного сектора, новых аварий трубопроводов. На пункте наблюдения «Железнодорожный», расположенном в г. Вольске, Саратовской области, между пер. Гагарина, ул. Речной и Краснооктябрьской возможна угроза разрушения домов частного секто</w:t>
      </w:r>
      <w:r>
        <w:rPr>
          <w:sz w:val="26"/>
          <w:szCs w:val="26"/>
        </w:rPr>
        <w:t xml:space="preserve">ра, новых аварий трубопроводов, расположенных на террасах оползня. Возможна дальнейшая активизация оползня  в южной части города Вольска на участке «Городской». На территории Саратовской области возможна активация стабилизировавшихся оползней, приуроченных</w:t>
      </w:r>
      <w:r>
        <w:t xml:space="preserve"> </w:t>
      </w:r>
      <w:r>
        <w:rPr>
          <w:sz w:val="26"/>
          <w:szCs w:val="26"/>
        </w:rPr>
        <w:t xml:space="preserve">к склонам, сформированным при строительстве дорог, а также образование новых оползней. Более мелкие оползни могут активизироваться у сел Ягодная П</w:t>
      </w:r>
      <w:r>
        <w:rPr>
          <w:sz w:val="26"/>
          <w:szCs w:val="26"/>
        </w:rPr>
        <w:t xml:space="preserve">оляна, Сокур, Чернышевка, по рекам Хопер, Курдюм, Терса, Чардым. В Саратовском Заволжье можно отметить оползни в плиоценовых и четвертичных отложениях на реке Камелик у с. Рахмановки и на р. Большой Иргиз у с. Успенки, а также по бортам некоторых оврагов. </w:t>
      </w:r>
      <w:r/>
    </w:p>
    <w:p>
      <w:pPr>
        <w:pStyle w:val="626"/>
        <w:ind w:firstLine="567"/>
        <w:jc w:val="both"/>
        <w:rPr>
          <w:b/>
          <w:sz w:val="26"/>
          <w:szCs w:val="26"/>
        </w:rPr>
      </w:pPr>
      <w:r>
        <w:rPr>
          <w:b/>
          <w:sz w:val="26"/>
          <w:szCs w:val="26"/>
        </w:rPr>
      </w:r>
      <w:r>
        <w:rPr>
          <w:b/>
          <w:sz w:val="26"/>
          <w:szCs w:val="26"/>
        </w:rPr>
      </w:r>
    </w:p>
    <w:p>
      <w:pPr>
        <w:pStyle w:val="626"/>
        <w:ind w:right="-2" w:firstLine="567"/>
        <w:jc w:val="both"/>
      </w:pPr>
      <w:r>
        <w:rPr>
          <w:b/>
          <w:sz w:val="26"/>
          <w:szCs w:val="26"/>
        </w:rPr>
        <w:t xml:space="preserve">Мероприятия по предупреждению, предотвращению, локализации ЧС </w:t>
      </w:r>
      <w:r>
        <w:rPr>
          <w:b/>
          <w:sz w:val="26"/>
          <w:szCs w:val="26"/>
        </w:rPr>
        <w:t xml:space="preserve">                               </w:t>
      </w:r>
      <w:r>
        <w:rPr>
          <w:b/>
          <w:sz w:val="26"/>
          <w:szCs w:val="26"/>
        </w:rPr>
        <w:t xml:space="preserve">и ликвидации их последствий:</w:t>
      </w:r>
      <w:r/>
    </w:p>
    <w:p>
      <w:pPr>
        <w:pStyle w:val="626"/>
        <w:ind w:firstLine="567"/>
        <w:jc w:val="both"/>
        <w:tabs>
          <w:tab w:val="left" w:pos="8040" w:leader="none"/>
        </w:tabs>
      </w:pPr>
      <w:r>
        <w:rPr>
          <w:sz w:val="26"/>
          <w:szCs w:val="26"/>
        </w:rPr>
        <w:t xml:space="preserve">1. Оперативный ежедневный прогноз доведён до руководящего состава и до всех структурных подразделений Главного управления МЧС России по Саратовской области, руководителей министерств, ведомств и орг</w:t>
      </w:r>
      <w:r>
        <w:rPr>
          <w:sz w:val="26"/>
          <w:szCs w:val="26"/>
        </w:rPr>
        <w:t xml:space="preserve">анизаций Саратовской области и представительств органов исполнительной власти Российской Федерации на территории Саратовской области, а так же единых дежурно-диспетчерских служб муниципальных районов и городских округов, вышестоящих организаций МЧС России.</w:t>
      </w:r>
      <w:r/>
    </w:p>
    <w:p>
      <w:pPr>
        <w:pStyle w:val="626"/>
        <w:ind w:firstLine="567"/>
        <w:jc w:val="both"/>
        <w:tabs>
          <w:tab w:val="left" w:pos="8040" w:leader="none"/>
        </w:tabs>
      </w:pPr>
      <w:r>
        <w:rPr>
          <w:sz w:val="26"/>
          <w:szCs w:val="26"/>
        </w:rPr>
        <w:t xml:space="preserve">2. Организован контроль доведения прогноза до служб РСЧС как муниципального, так и объектового уровн</w:t>
      </w:r>
      <w:r>
        <w:rPr>
          <w:sz w:val="26"/>
          <w:szCs w:val="26"/>
        </w:rPr>
        <w:t xml:space="preserve">я, посредством получения отчётов о доведении прогноза от единых дежурно-диспетчерских служб муниципальных районов и городских округов с указанием наименования организации, времени доведения, контактного телефона и ФИО должностного лица, принявшего прогноз.</w:t>
      </w:r>
      <w:r/>
    </w:p>
    <w:p>
      <w:pPr>
        <w:pStyle w:val="626"/>
        <w:ind w:firstLine="567"/>
        <w:jc w:val="both"/>
        <w:tabs>
          <w:tab w:val="left" w:pos="8040" w:leader="none"/>
        </w:tabs>
      </w:pPr>
      <w:r>
        <w:rPr>
          <w:sz w:val="26"/>
          <w:szCs w:val="26"/>
        </w:rPr>
        <w:t xml:space="preserve">3. По линии ЦУКС Главного управления МЧС России по Саратовской области организован </w:t>
      </w:r>
      <w:r>
        <w:rPr>
          <w:sz w:val="26"/>
          <w:szCs w:val="26"/>
        </w:rPr>
        <w:t xml:space="preserve">контроль выполнение комплекса спланированных превентивных мероприятий по снижению риска возникновения чрезвычайных ситуаций и уменьшению их последствий с предоставлением донесений об их исполнении органами управления ТП РСЧС, применяемых силах и средствах.</w:t>
      </w:r>
      <w:r/>
    </w:p>
    <w:p>
      <w:pPr>
        <w:pStyle w:val="626"/>
        <w:ind w:firstLine="567"/>
        <w:jc w:val="both"/>
        <w:tabs>
          <w:tab w:val="left" w:pos="8040" w:leader="none"/>
        </w:tabs>
      </w:pPr>
      <w:r>
        <w:rPr>
          <w:sz w:val="26"/>
          <w:szCs w:val="26"/>
        </w:rPr>
        <w:t xml:space="preserve">4.</w:t>
      </w:r>
      <w:r>
        <w:t xml:space="preserve"> </w:t>
      </w:r>
      <w:r>
        <w:rPr>
          <w:sz w:val="26"/>
          <w:szCs w:val="26"/>
        </w:rPr>
        <w:t xml:space="preserve">Проинформированы и по необходимости усилены дежурные службы объектов электроснабжения, потенциально опасных объектов экономики, объектов с массовым пребыванием людей, в том числе лечебных учреждений.</w:t>
      </w:r>
      <w:r/>
    </w:p>
    <w:p>
      <w:pPr>
        <w:pStyle w:val="626"/>
        <w:ind w:firstLine="567"/>
        <w:jc w:val="both"/>
        <w:tabs>
          <w:tab w:val="left" w:pos="8040" w:leader="none"/>
        </w:tabs>
      </w:pPr>
      <w:r>
        <w:rPr>
          <w:sz w:val="26"/>
          <w:szCs w:val="26"/>
        </w:rPr>
        <w:t xml:space="preserve">5. Приведены к готовности пожарно-спасательные формирования, аварийные бригады, коммунальные и дорожные службы к немедленному реагированию в случае возникновения аварийных и чрезвычайных ситуаций.</w:t>
      </w:r>
      <w:r/>
    </w:p>
    <w:p>
      <w:pPr>
        <w:pStyle w:val="626"/>
        <w:ind w:firstLine="567"/>
        <w:jc w:val="both"/>
        <w:tabs>
          <w:tab w:val="left" w:pos="8040" w:leader="none"/>
        </w:tabs>
      </w:pPr>
      <w:r>
        <w:rPr>
          <w:sz w:val="26"/>
          <w:szCs w:val="26"/>
        </w:rPr>
        <w:t xml:space="preserve">6. Совместно с территориальными органами исполнительной власти и подразделениями ГИБДД реализованы меры по предупреждению возникновения аварийных и чрезвычайных ситуаций на автомобильных трассах.</w:t>
      </w:r>
      <w:r/>
    </w:p>
    <w:p>
      <w:pPr>
        <w:pStyle w:val="626"/>
        <w:ind w:firstLine="567"/>
        <w:jc w:val="both"/>
        <w:tabs>
          <w:tab w:val="left" w:pos="8040" w:leader="none"/>
        </w:tabs>
      </w:pPr>
      <w:r>
        <w:rPr>
          <w:sz w:val="26"/>
          <w:szCs w:val="26"/>
        </w:rPr>
        <w:t xml:space="preserve">7. Проводится разъяснительная работа с населением области через СМИ.</w:t>
      </w:r>
      <w:r/>
    </w:p>
    <w:p>
      <w:pPr>
        <w:pStyle w:val="626"/>
        <w:ind w:firstLine="567"/>
        <w:jc w:val="both"/>
        <w:tabs>
          <w:tab w:val="left" w:pos="8040" w:leader="none"/>
        </w:tabs>
      </w:pPr>
      <w:r>
        <w:rPr>
          <w:sz w:val="26"/>
          <w:szCs w:val="26"/>
        </w:rPr>
        <w:t xml:space="preserve">8.</w:t>
      </w:r>
      <w:r>
        <w:t xml:space="preserve"> </w:t>
      </w:r>
      <w:r>
        <w:rPr>
          <w:sz w:val="26"/>
          <w:szCs w:val="26"/>
        </w:rPr>
        <w:t xml:space="preserve">Поддерживаются на необходимом уровне запасы материальных и финансовых ресурсов для ликвидации чрезвычайных ситуаций.</w:t>
      </w:r>
      <w:r/>
    </w:p>
    <w:p>
      <w:pPr>
        <w:pStyle w:val="626"/>
        <w:ind w:firstLine="567"/>
        <w:jc w:val="center"/>
        <w:tabs>
          <w:tab w:val="left" w:pos="8040" w:leader="none"/>
        </w:tabs>
        <w:rPr>
          <w:b/>
          <w:sz w:val="26"/>
          <w:szCs w:val="26"/>
        </w:rPr>
      </w:pPr>
      <w:r>
        <w:rPr>
          <w:b/>
          <w:sz w:val="26"/>
          <w:szCs w:val="26"/>
        </w:rPr>
      </w:r>
      <w:r>
        <w:rPr>
          <w:b/>
          <w:sz w:val="26"/>
          <w:szCs w:val="26"/>
        </w:rPr>
      </w:r>
    </w:p>
    <w:p>
      <w:pPr>
        <w:pStyle w:val="626"/>
        <w:ind w:firstLine="567"/>
        <w:tabs>
          <w:tab w:val="left" w:pos="8040" w:leader="none"/>
        </w:tabs>
      </w:pPr>
      <w:r>
        <w:rPr>
          <w:b/>
          <w:sz w:val="26"/>
          <w:szCs w:val="26"/>
        </w:rPr>
        <w:t xml:space="preserve">Рекомендованные превентивные мероприятия по реагированию на прогноз                                              Главам муниципальных районов и городских округов Саратовской области:</w:t>
      </w:r>
      <w:r/>
    </w:p>
    <w:p>
      <w:pPr>
        <w:pStyle w:val="703"/>
        <w:ind w:firstLine="567"/>
      </w:pPr>
      <w:r>
        <w:rPr>
          <w:sz w:val="26"/>
          <w:szCs w:val="26"/>
        </w:rPr>
        <w:t xml:space="preserve">- уточнить алгоритм действий должностных лиц администраций при реагировании </w:t>
      </w:r>
      <w:r>
        <w:rPr>
          <w:sz w:val="26"/>
          <w:szCs w:val="26"/>
          <w:lang w:val="ru-RU"/>
        </w:rPr>
        <w:t xml:space="preserve">            </w:t>
      </w:r>
      <w:r>
        <w:rPr>
          <w:sz w:val="26"/>
          <w:szCs w:val="26"/>
        </w:rPr>
        <w:t xml:space="preserve">на угрозу или возникновение чрезвычайных ситуаций;</w:t>
      </w:r>
      <w:r/>
    </w:p>
    <w:p>
      <w:pPr>
        <w:pStyle w:val="703"/>
        <w:ind w:firstLine="567"/>
      </w:pPr>
      <w:r>
        <w:rPr>
          <w:sz w:val="26"/>
          <w:szCs w:val="26"/>
        </w:rPr>
        <w:t xml:space="preserve">- в связи с прогнозируемыми метеорологическими условиями проинформировать, проверить готовность служб экстренного реагирования, при необходимости усилить службы;</w:t>
      </w:r>
      <w:r/>
    </w:p>
    <w:p>
      <w:pPr>
        <w:pStyle w:val="703"/>
        <w:ind w:firstLine="567"/>
      </w:pPr>
      <w:r>
        <w:rPr>
          <w:sz w:val="26"/>
          <w:szCs w:val="26"/>
        </w:rPr>
        <w:t xml:space="preserve">-</w:t>
      </w:r>
      <w:r>
        <w:rPr>
          <w:sz w:val="26"/>
          <w:szCs w:val="26"/>
          <w:lang w:val="ru-RU"/>
        </w:rPr>
        <w:t xml:space="preserve"> </w:t>
      </w:r>
      <w:r>
        <w:rPr>
          <w:sz w:val="26"/>
          <w:szCs w:val="26"/>
        </w:rPr>
        <w:t xml:space="preserve">привести в готовность коммунальные службы к ликвидации последствий ЧС</w:t>
      </w:r>
      <w:r>
        <w:rPr>
          <w:sz w:val="26"/>
          <w:szCs w:val="26"/>
          <w:lang w:val="ru-RU"/>
        </w:rPr>
        <w:t xml:space="preserve">                     </w:t>
      </w:r>
      <w:r>
        <w:rPr>
          <w:sz w:val="26"/>
          <w:szCs w:val="26"/>
        </w:rPr>
        <w:t xml:space="preserve"> и        происшествий, вызванных метеоявлениями;</w:t>
      </w:r>
      <w:r/>
    </w:p>
    <w:p>
      <w:pPr>
        <w:pStyle w:val="703"/>
        <w:ind w:firstLine="567"/>
      </w:pPr>
      <w:r>
        <w:rPr>
          <w:sz w:val="26"/>
          <w:szCs w:val="26"/>
        </w:rPr>
        <w:t xml:space="preserve">-</w:t>
      </w:r>
      <w:r>
        <w:rPr>
          <w:sz w:val="26"/>
          <w:szCs w:val="26"/>
          <w:lang w:val="ru-RU"/>
        </w:rPr>
        <w:t xml:space="preserve"> </w:t>
      </w:r>
      <w:r>
        <w:rPr>
          <w:sz w:val="26"/>
          <w:szCs w:val="26"/>
        </w:rPr>
        <w:t xml:space="preserve">проверить наличие и работоспособность источников аварийного питания </w:t>
      </w:r>
      <w:r>
        <w:rPr>
          <w:sz w:val="26"/>
          <w:szCs w:val="26"/>
          <w:lang w:val="ru-RU"/>
        </w:rPr>
        <w:t xml:space="preserve">                          </w:t>
      </w:r>
      <w:r>
        <w:rPr>
          <w:sz w:val="26"/>
          <w:szCs w:val="26"/>
        </w:rPr>
        <w:t xml:space="preserve">на социально-значимых объектах и на объектах жизнеобеспечения населения, запаса топлива к ним, средств их доставки;</w:t>
      </w:r>
      <w:r/>
    </w:p>
    <w:p>
      <w:pPr>
        <w:pStyle w:val="703"/>
        <w:ind w:firstLine="567"/>
      </w:pPr>
      <w:r>
        <w:rPr>
          <w:sz w:val="26"/>
          <w:szCs w:val="26"/>
        </w:rPr>
        <w:t xml:space="preserve">-</w:t>
      </w:r>
      <w:r>
        <w:rPr>
          <w:sz w:val="26"/>
          <w:szCs w:val="26"/>
          <w:lang w:val="ru-RU"/>
        </w:rPr>
        <w:t xml:space="preserve"> </w:t>
      </w:r>
      <w:r>
        <w:rPr>
          <w:sz w:val="26"/>
          <w:szCs w:val="26"/>
        </w:rPr>
        <w:t xml:space="preserve">организовать ежедневный</w:t>
      </w:r>
      <w:r>
        <w:rPr>
          <w:sz w:val="26"/>
          <w:szCs w:val="26"/>
        </w:rPr>
        <w:t xml:space="preserve"> анализ оперативной обстановки в границах муниципальных районов и городских округов, с учётом складывающейся обстановки  осуществлять передислокацию сил и средств, для защиты населённых пунктов,  социально значимых объектов и объектов экономики от пожаров;</w:t>
      </w:r>
      <w:r/>
    </w:p>
    <w:p>
      <w:pPr>
        <w:pStyle w:val="703"/>
        <w:ind w:firstLine="567"/>
      </w:pPr>
      <w:r>
        <w:rPr>
          <w:sz w:val="26"/>
          <w:szCs w:val="26"/>
        </w:rPr>
        <w:t xml:space="preserve">-</w:t>
      </w:r>
      <w:r>
        <w:rPr>
          <w:lang w:val="ru-RU"/>
        </w:rPr>
        <w:t xml:space="preserve"> </w:t>
      </w:r>
      <w:r>
        <w:rPr>
          <w:sz w:val="26"/>
          <w:szCs w:val="26"/>
        </w:rPr>
        <w:t xml:space="preserve">через СМИ районов организовать разъяснительную работу о необходимости соблюдения мер пожарной безопасности при использовании электроприборов;</w:t>
      </w:r>
      <w:r/>
    </w:p>
    <w:p>
      <w:pPr>
        <w:pStyle w:val="703"/>
        <w:ind w:firstLine="567"/>
      </w:pPr>
      <w:r>
        <w:rPr>
          <w:sz w:val="26"/>
          <w:szCs w:val="26"/>
        </w:rPr>
        <w:t xml:space="preserve">- органам, уполномоченным решать задачи в области противопожарной безопасности, усилить работу по недопущению пожаров;</w:t>
      </w:r>
      <w:r/>
    </w:p>
    <w:p>
      <w:pPr>
        <w:pStyle w:val="703"/>
        <w:ind w:firstLine="567"/>
      </w:pPr>
      <w:r>
        <w:rPr>
          <w:sz w:val="26"/>
          <w:szCs w:val="26"/>
        </w:rPr>
        <w:t xml:space="preserve">-</w:t>
      </w:r>
      <w:r>
        <w:rPr>
          <w:sz w:val="26"/>
          <w:szCs w:val="26"/>
          <w:lang w:val="ru-RU"/>
        </w:rPr>
        <w:t xml:space="preserve"> </w:t>
      </w:r>
      <w:r>
        <w:rPr>
          <w:sz w:val="26"/>
          <w:szCs w:val="26"/>
        </w:rPr>
        <w:t xml:space="preserve">совме</w:t>
      </w:r>
      <w:r>
        <w:rPr>
          <w:sz w:val="26"/>
          <w:szCs w:val="26"/>
        </w:rPr>
        <w:t xml:space="preserve">стно с территориальными подразделениями МВД России по Саратовской области, руководителями учреждений и организаций дорожного хозяйства продолжить проверки состояния дорожного полотна, освещения мостов и улиц в населённых пунктах, железнодорожных переездов;</w:t>
      </w:r>
      <w:r/>
    </w:p>
    <w:p>
      <w:pPr>
        <w:pStyle w:val="703"/>
        <w:ind w:firstLine="567"/>
      </w:pPr>
      <w:r>
        <w:rPr>
          <w:sz w:val="26"/>
          <w:szCs w:val="26"/>
        </w:rPr>
        <w:t xml:space="preserve">-</w:t>
      </w:r>
      <w:r>
        <w:rPr>
          <w:sz w:val="26"/>
          <w:szCs w:val="26"/>
          <w:lang w:val="ru-RU"/>
        </w:rPr>
        <w:t xml:space="preserve"> </w:t>
      </w:r>
      <w:r>
        <w:rPr>
          <w:sz w:val="26"/>
          <w:szCs w:val="26"/>
        </w:rPr>
        <w:t xml:space="preserve">обеспечить беспрепятственный проезд автомобилей скорой помощи и доставку  продуктов  питания  первой  необходимости  в населенные  пункты районов и городских округов области</w:t>
      </w:r>
      <w:r>
        <w:rPr>
          <w:iCs/>
          <w:sz w:val="26"/>
          <w:szCs w:val="26"/>
        </w:rPr>
        <w:t xml:space="preserve">; </w:t>
      </w:r>
      <w:r/>
    </w:p>
    <w:p>
      <w:pPr>
        <w:pStyle w:val="703"/>
        <w:ind w:firstLine="567"/>
      </w:pPr>
      <w:r>
        <w:rPr>
          <w:sz w:val="26"/>
          <w:szCs w:val="26"/>
        </w:rPr>
        <w:t xml:space="preserve">- организовать круглосуточную работу всех имеющихся сил и средств с определением ответственных работников администраций за выполнением поставленных задач</w:t>
      </w:r>
      <w:r>
        <w:rPr>
          <w:iCs/>
          <w:sz w:val="26"/>
          <w:szCs w:val="26"/>
        </w:rPr>
        <w:t xml:space="preserve">;</w:t>
      </w:r>
      <w:r/>
    </w:p>
    <w:p>
      <w:pPr>
        <w:pStyle w:val="703"/>
        <w:ind w:firstLine="567"/>
      </w:pPr>
      <w:r>
        <w:rPr>
          <w:sz w:val="26"/>
          <w:szCs w:val="26"/>
        </w:rPr>
        <w:t xml:space="preserve">-</w:t>
      </w:r>
      <w:r>
        <w:rPr>
          <w:sz w:val="26"/>
          <w:szCs w:val="26"/>
          <w:lang w:val="ru-RU"/>
        </w:rPr>
        <w:t xml:space="preserve"> </w:t>
      </w:r>
      <w:r>
        <w:rPr>
          <w:sz w:val="26"/>
          <w:szCs w:val="26"/>
        </w:rPr>
        <w:t xml:space="preserve">организовать работу в режиме оперативного реагирования предприятий, обслуживающих дороги в условиях ухудшения метеообстановки</w:t>
      </w:r>
      <w:r>
        <w:rPr>
          <w:iCs/>
          <w:sz w:val="26"/>
          <w:szCs w:val="26"/>
        </w:rPr>
        <w:t xml:space="preserve">;</w:t>
      </w:r>
      <w:r/>
    </w:p>
    <w:p>
      <w:pPr>
        <w:pStyle w:val="703"/>
        <w:ind w:firstLine="567"/>
      </w:pPr>
      <w:r>
        <w:rPr>
          <w:sz w:val="26"/>
          <w:szCs w:val="26"/>
        </w:rPr>
        <w:t xml:space="preserve">- обеспечить беспрепятственные проезды и подъезды к объектам социальной сферы</w:t>
      </w:r>
      <w:r>
        <w:rPr>
          <w:sz w:val="26"/>
          <w:szCs w:val="26"/>
          <w:lang w:val="ru-RU"/>
        </w:rPr>
        <w:t xml:space="preserve">             </w:t>
      </w:r>
      <w:r>
        <w:rPr>
          <w:sz w:val="26"/>
          <w:szCs w:val="26"/>
        </w:rPr>
        <w:t xml:space="preserve"> и объектам жизнеобеспечения</w:t>
      </w:r>
      <w:r>
        <w:rPr>
          <w:sz w:val="26"/>
          <w:szCs w:val="26"/>
          <w:lang w:val="ru-RU"/>
        </w:rPr>
        <w:t xml:space="preserve">;</w:t>
      </w:r>
      <w:r>
        <w:rPr>
          <w:sz w:val="26"/>
          <w:szCs w:val="26"/>
        </w:rPr>
        <w:t xml:space="preserve"> </w:t>
      </w:r>
      <w:r/>
    </w:p>
    <w:p>
      <w:pPr>
        <w:pStyle w:val="703"/>
        <w:ind w:firstLine="567"/>
      </w:pPr>
      <w:r>
        <w:rPr>
          <w:sz w:val="26"/>
          <w:szCs w:val="26"/>
        </w:rPr>
        <w:t xml:space="preserve">-</w:t>
      </w:r>
      <w:r>
        <w:rPr>
          <w:sz w:val="26"/>
          <w:szCs w:val="26"/>
          <w:lang w:val="ru-RU"/>
        </w:rPr>
        <w:t xml:space="preserve"> </w:t>
      </w:r>
      <w:r>
        <w:rPr>
          <w:sz w:val="26"/>
          <w:szCs w:val="26"/>
        </w:rPr>
        <w:t xml:space="preserve">усилить контроль за предприятиями, учреждениями и организациями, обеспечивающими жизнеобеспечение муниципальных образований, поддерживать аварийно-спасательные формирования и аварийно-восстановительные бригады</w:t>
      </w:r>
      <w:r>
        <w:rPr>
          <w:sz w:val="26"/>
          <w:szCs w:val="26"/>
          <w:lang w:val="ru-RU"/>
        </w:rPr>
        <w:t xml:space="preserve">                       </w:t>
      </w:r>
      <w:r>
        <w:rPr>
          <w:sz w:val="26"/>
          <w:szCs w:val="26"/>
        </w:rPr>
        <w:t xml:space="preserve"> в постоянной готовности для ликвидации возможных чрезвычайных ситуаций, </w:t>
      </w:r>
      <w:r>
        <w:rPr>
          <w:sz w:val="26"/>
          <w:szCs w:val="26"/>
          <w:lang w:val="ru-RU"/>
        </w:rPr>
        <w:t xml:space="preserve">                         </w:t>
      </w:r>
      <w:r>
        <w:rPr>
          <w:sz w:val="26"/>
          <w:szCs w:val="26"/>
        </w:rPr>
        <w:t xml:space="preserve">иметь постоянно пополняемый резерв материально-технических и финансовых средств аварийно - восстановительного запаса для ликвидации чрезвычайных ситуаций;</w:t>
      </w:r>
      <w:r/>
    </w:p>
    <w:p>
      <w:pPr>
        <w:pStyle w:val="703"/>
        <w:ind w:firstLine="567"/>
        <w:rPr>
          <w:sz w:val="26"/>
          <w:szCs w:val="26"/>
          <w:lang w:val="ru-RU"/>
        </w:rPr>
      </w:pPr>
      <w:r>
        <w:rPr>
          <w:sz w:val="26"/>
          <w:szCs w:val="26"/>
        </w:rPr>
        <w:t xml:space="preserve">-</w:t>
      </w:r>
      <w:r>
        <w:rPr>
          <w:sz w:val="26"/>
          <w:szCs w:val="26"/>
          <w:lang w:val="ru-RU"/>
        </w:rPr>
        <w:t xml:space="preserve"> </w:t>
      </w:r>
      <w:r>
        <w:rPr>
          <w:sz w:val="26"/>
          <w:szCs w:val="26"/>
        </w:rPr>
        <w:t xml:space="preserve">предусмотреть возможность маневрировани</w:t>
      </w:r>
      <w:r>
        <w:rPr>
          <w:sz w:val="26"/>
          <w:szCs w:val="26"/>
          <w:lang w:val="ru-RU"/>
        </w:rPr>
        <w:t xml:space="preserve">я</w:t>
      </w:r>
      <w:r>
        <w:rPr>
          <w:sz w:val="26"/>
          <w:szCs w:val="26"/>
        </w:rPr>
        <w:t xml:space="preserve"> на территории муниципального образования  мобильных источников электроснабжения;</w:t>
      </w:r>
      <w:r>
        <w:rPr>
          <w:sz w:val="26"/>
          <w:szCs w:val="26"/>
          <w:lang w:val="ru-RU"/>
        </w:rPr>
      </w:r>
      <w:r>
        <w:rPr>
          <w:sz w:val="26"/>
          <w:szCs w:val="26"/>
          <w:lang w:val="ru-RU"/>
        </w:rPr>
      </w:r>
    </w:p>
    <w:p>
      <w:pPr>
        <w:pStyle w:val="703"/>
        <w:ind w:firstLine="567"/>
        <w:rPr>
          <w:sz w:val="26"/>
          <w:szCs w:val="26"/>
          <w:lang w:val="ru-RU"/>
        </w:rPr>
      </w:pPr>
      <w:r>
        <w:rPr>
          <w:sz w:val="26"/>
          <w:szCs w:val="26"/>
          <w:lang w:val="ru-RU"/>
        </w:rPr>
        <w:t xml:space="preserve">- инициацию работы социальных служб с пожилыми людьми, инвалидами </w:t>
      </w:r>
      <w:r>
        <w:rPr>
          <w:sz w:val="26"/>
          <w:szCs w:val="26"/>
          <w:lang w:val="ru-RU"/>
        </w:rPr>
        <w:t xml:space="preserve">                         </w:t>
      </w:r>
      <w:r>
        <w:rPr>
          <w:sz w:val="26"/>
          <w:szCs w:val="26"/>
          <w:lang w:val="ru-RU"/>
        </w:rPr>
        <w:t xml:space="preserve">и социально неадаптивным населением по недопущению случаев обморожения и оказанию помощи при получении обморожений;</w:t>
      </w:r>
      <w:r>
        <w:rPr>
          <w:sz w:val="26"/>
          <w:szCs w:val="26"/>
          <w:lang w:val="ru-RU"/>
        </w:rPr>
      </w:r>
    </w:p>
    <w:p>
      <w:pPr>
        <w:pStyle w:val="703"/>
        <w:ind w:firstLine="567"/>
        <w:rPr>
          <w:sz w:val="26"/>
          <w:szCs w:val="26"/>
          <w:lang w:val="ru-RU"/>
        </w:rPr>
      </w:pPr>
      <w:r>
        <w:rPr>
          <w:sz w:val="26"/>
          <w:szCs w:val="26"/>
          <w:lang w:val="ru-RU"/>
        </w:rPr>
        <w:t xml:space="preserve">- обеспечение своевременного оказания медицинской помощи людям, получившим травмы в условиях низких температур;</w:t>
      </w:r>
      <w:r>
        <w:rPr>
          <w:sz w:val="26"/>
          <w:szCs w:val="26"/>
          <w:lang w:val="ru-RU"/>
        </w:rPr>
      </w:r>
    </w:p>
    <w:p>
      <w:pPr>
        <w:pStyle w:val="703"/>
        <w:ind w:firstLine="567"/>
        <w:rPr>
          <w:sz w:val="26"/>
          <w:szCs w:val="26"/>
          <w:lang w:val="ru-RU"/>
        </w:rPr>
      </w:pPr>
      <w:r>
        <w:rPr>
          <w:sz w:val="26"/>
          <w:szCs w:val="26"/>
          <w:lang w:val="ru-RU"/>
        </w:rPr>
        <w:t xml:space="preserve">-</w:t>
        <w:tab/>
        <w:t xml:space="preserve">проведение бесед с населением, в условиях низких температур и соблюдении правил пожарной безопасности;</w:t>
      </w:r>
      <w:r>
        <w:rPr>
          <w:sz w:val="26"/>
          <w:szCs w:val="26"/>
          <w:lang w:val="ru-RU"/>
        </w:rPr>
      </w:r>
    </w:p>
    <w:p>
      <w:pPr>
        <w:pStyle w:val="703"/>
        <w:ind w:firstLine="567"/>
        <w:rPr>
          <w:sz w:val="26"/>
          <w:szCs w:val="26"/>
          <w:lang w:val="ru-RU"/>
        </w:rPr>
      </w:pPr>
      <w:r>
        <w:rPr>
          <w:sz w:val="26"/>
          <w:szCs w:val="26"/>
          <w:lang w:val="ru-RU"/>
        </w:rPr>
        <w:t xml:space="preserve">организовать проверку готовности систем, обеспечивающих функционирование котельных при условии низких температур воздуха и предусмотреть резервы  в случае отключения основных систем функционирования;</w:t>
      </w:r>
      <w:r>
        <w:rPr>
          <w:sz w:val="26"/>
          <w:szCs w:val="26"/>
          <w:lang w:val="ru-RU"/>
        </w:rPr>
      </w:r>
    </w:p>
    <w:p>
      <w:pPr>
        <w:pStyle w:val="703"/>
        <w:ind w:firstLine="567"/>
        <w:rPr>
          <w:sz w:val="26"/>
          <w:szCs w:val="26"/>
          <w:lang w:val="ru-RU"/>
        </w:rPr>
      </w:pPr>
      <w:r>
        <w:rPr>
          <w:sz w:val="26"/>
          <w:szCs w:val="26"/>
        </w:rPr>
        <w:t xml:space="preserve">-</w:t>
      </w:r>
      <w:r>
        <w:rPr>
          <w:sz w:val="26"/>
          <w:szCs w:val="26"/>
          <w:lang w:val="ru-RU"/>
        </w:rPr>
        <w:t xml:space="preserve"> </w:t>
      </w:r>
      <w:r>
        <w:rPr>
          <w:sz w:val="26"/>
          <w:szCs w:val="26"/>
        </w:rPr>
        <w:t xml:space="preserve">организовать проверку запасов топлива на котельных, организациях обеспечива</w:t>
      </w:r>
      <w:r>
        <w:rPr>
          <w:sz w:val="26"/>
          <w:szCs w:val="26"/>
        </w:rPr>
        <w:t xml:space="preserve">ю</w:t>
      </w:r>
      <w:r>
        <w:rPr>
          <w:sz w:val="26"/>
          <w:szCs w:val="26"/>
        </w:rPr>
        <w:t xml:space="preserve">щих жизнедеятельность населения,  готовность к работе мобильных </w:t>
      </w:r>
      <w:r>
        <w:rPr>
          <w:sz w:val="26"/>
          <w:szCs w:val="26"/>
          <w:lang w:val="ru-RU"/>
        </w:rPr>
        <w:t xml:space="preserve">                        </w:t>
      </w:r>
      <w:r>
        <w:rPr>
          <w:sz w:val="26"/>
          <w:szCs w:val="26"/>
        </w:rPr>
        <w:t xml:space="preserve">и стационарных р</w:t>
      </w:r>
      <w:r>
        <w:rPr>
          <w:sz w:val="26"/>
          <w:szCs w:val="26"/>
        </w:rPr>
        <w:t xml:space="preserve">е</w:t>
      </w:r>
      <w:r>
        <w:rPr>
          <w:sz w:val="26"/>
          <w:szCs w:val="26"/>
        </w:rPr>
        <w:t xml:space="preserve">зервных источников электроснабжения особенно на социально значимых объектов с круглосуточным пребыванием людей, котельных и других объектов жизнеобеспечения населения;</w:t>
      </w:r>
      <w:r>
        <w:rPr>
          <w:sz w:val="26"/>
          <w:szCs w:val="26"/>
          <w:lang w:val="ru-RU"/>
        </w:rPr>
      </w:r>
      <w:r>
        <w:rPr>
          <w:sz w:val="26"/>
          <w:szCs w:val="26"/>
          <w:lang w:val="ru-RU"/>
        </w:rPr>
      </w:r>
    </w:p>
    <w:p>
      <w:pPr>
        <w:pStyle w:val="703"/>
        <w:ind w:firstLine="567"/>
        <w:rPr>
          <w:sz w:val="26"/>
          <w:szCs w:val="26"/>
        </w:rPr>
      </w:pPr>
      <w:r>
        <w:rPr>
          <w:sz w:val="26"/>
          <w:szCs w:val="26"/>
        </w:rPr>
        <w:t xml:space="preserve">-</w:t>
      </w:r>
      <w:r>
        <w:rPr>
          <w:sz w:val="26"/>
          <w:szCs w:val="26"/>
          <w:lang w:val="ru-RU"/>
        </w:rPr>
        <w:t xml:space="preserve"> </w:t>
      </w:r>
      <w:r>
        <w:rPr>
          <w:sz w:val="26"/>
          <w:szCs w:val="26"/>
        </w:rPr>
        <w:t xml:space="preserve">инициировать работу социальных служб с пожилыми людьми, инвалидами </w:t>
      </w:r>
      <w:r>
        <w:rPr>
          <w:sz w:val="26"/>
          <w:szCs w:val="26"/>
          <w:lang w:val="ru-RU"/>
        </w:rPr>
        <w:t xml:space="preserve">                        </w:t>
      </w:r>
      <w:r>
        <w:rPr>
          <w:sz w:val="26"/>
          <w:szCs w:val="26"/>
        </w:rPr>
        <w:t xml:space="preserve">и социально неадаптивным населением по недопущению случаев обморожения и оказанию помощи при п</w:t>
      </w:r>
      <w:r>
        <w:rPr>
          <w:sz w:val="26"/>
          <w:szCs w:val="26"/>
        </w:rPr>
        <w:t xml:space="preserve">о</w:t>
      </w:r>
      <w:r>
        <w:rPr>
          <w:sz w:val="26"/>
          <w:szCs w:val="26"/>
        </w:rPr>
        <w:t xml:space="preserve">лучении обморожений;</w:t>
      </w:r>
      <w:r>
        <w:rPr>
          <w:sz w:val="26"/>
          <w:szCs w:val="26"/>
        </w:rPr>
      </w:r>
    </w:p>
    <w:p>
      <w:pPr>
        <w:pStyle w:val="626"/>
        <w:ind w:firstLine="567"/>
        <w:jc w:val="both"/>
        <w:tabs>
          <w:tab w:val="left" w:pos="1854" w:leader="none"/>
        </w:tabs>
        <w:rPr>
          <w:sz w:val="26"/>
          <w:szCs w:val="26"/>
        </w:rPr>
      </w:pPr>
      <w:r>
        <w:rPr>
          <w:sz w:val="26"/>
          <w:szCs w:val="26"/>
        </w:rPr>
        <w:t xml:space="preserve">- </w:t>
      </w:r>
      <w:r>
        <w:rPr>
          <w:sz w:val="26"/>
          <w:szCs w:val="26"/>
          <w:lang w:val="en-US"/>
        </w:rPr>
        <w:t xml:space="preserve">организацию информирования населения о складывающейся обстановке </w:t>
      </w:r>
      <w:r>
        <w:rPr>
          <w:sz w:val="26"/>
          <w:szCs w:val="26"/>
        </w:rPr>
        <w:t xml:space="preserve">                        </w:t>
      </w:r>
      <w:r>
        <w:rPr>
          <w:sz w:val="26"/>
          <w:szCs w:val="26"/>
          <w:lang w:val="en-US"/>
        </w:rPr>
        <w:t xml:space="preserve">на автомобильных дорогах, об опасных участках автомобильных дорог, городке жизнеобеспечения</w:t>
      </w:r>
      <w:r>
        <w:rPr>
          <w:sz w:val="26"/>
          <w:szCs w:val="26"/>
        </w:rPr>
        <w:t xml:space="preserve">;</w:t>
      </w:r>
      <w:r>
        <w:rPr>
          <w:sz w:val="26"/>
          <w:szCs w:val="26"/>
        </w:rPr>
        <w:t xml:space="preserve"> </w:t>
      </w:r>
      <w:r>
        <w:rPr>
          <w:sz w:val="26"/>
          <w:szCs w:val="26"/>
        </w:rPr>
      </w:r>
    </w:p>
    <w:p>
      <w:pPr>
        <w:pStyle w:val="626"/>
        <w:ind w:firstLine="567"/>
        <w:jc w:val="both"/>
        <w:tabs>
          <w:tab w:val="left" w:pos="1854" w:leader="none"/>
        </w:tabs>
        <w:rPr>
          <w:sz w:val="26"/>
          <w:szCs w:val="26"/>
        </w:rPr>
      </w:pPr>
      <w:r>
        <w:rPr>
          <w:sz w:val="26"/>
          <w:szCs w:val="26"/>
        </w:rPr>
        <w:t xml:space="preserve">- проводить своевременное информирование населения в средствах массовой информации о толщине льда, об опасности выхода на лед;</w:t>
      </w:r>
      <w:r>
        <w:rPr>
          <w:sz w:val="26"/>
          <w:szCs w:val="26"/>
        </w:rPr>
      </w:r>
    </w:p>
    <w:p>
      <w:pPr>
        <w:pStyle w:val="626"/>
        <w:ind w:firstLine="567"/>
        <w:jc w:val="both"/>
        <w:tabs>
          <w:tab w:val="left" w:pos="1854" w:leader="none"/>
        </w:tabs>
        <w:rPr>
          <w:sz w:val="26"/>
          <w:szCs w:val="26"/>
        </w:rPr>
      </w:pPr>
      <w:r>
        <w:rPr>
          <w:sz w:val="26"/>
          <w:szCs w:val="26"/>
        </w:rPr>
        <w:t xml:space="preserve">- организовать проведение рейдовых мероприятий профилактическими группами </w:t>
      </w:r>
      <w:r>
        <w:rPr>
          <w:sz w:val="26"/>
          <w:szCs w:val="26"/>
        </w:rPr>
        <w:t xml:space="preserve">                   </w:t>
      </w:r>
      <w:r>
        <w:rPr>
          <w:sz w:val="26"/>
          <w:szCs w:val="26"/>
        </w:rPr>
        <w:t xml:space="preserve">в местах массового выхода людей на лед, принять дополнительные меры </w:t>
      </w:r>
      <w:r>
        <w:rPr>
          <w:sz w:val="26"/>
          <w:szCs w:val="26"/>
        </w:rPr>
        <w:t xml:space="preserve">                                        </w:t>
      </w:r>
      <w:r>
        <w:rPr>
          <w:sz w:val="26"/>
          <w:szCs w:val="26"/>
        </w:rPr>
        <w:t xml:space="preserve">по профилактической и пропагандистской работы среди населения по обеспечению безопасности на водных объектах;</w:t>
      </w:r>
      <w:r>
        <w:rPr>
          <w:sz w:val="26"/>
          <w:szCs w:val="26"/>
        </w:rPr>
      </w:r>
      <w:r>
        <w:rPr>
          <w:sz w:val="26"/>
          <w:szCs w:val="26"/>
        </w:rPr>
      </w:r>
    </w:p>
    <w:p>
      <w:pPr>
        <w:pStyle w:val="626"/>
        <w:ind w:firstLine="567"/>
        <w:jc w:val="both"/>
        <w:tabs>
          <w:tab w:val="left" w:pos="1854" w:leader="none"/>
        </w:tabs>
        <w:rPr>
          <w:sz w:val="26"/>
          <w:szCs w:val="26"/>
        </w:rPr>
      </w:pPr>
      <w:r>
        <w:rPr>
          <w:sz w:val="26"/>
          <w:szCs w:val="26"/>
          <w:lang w:val="en-US"/>
        </w:rPr>
        <w:t xml:space="preserve">-</w:t>
      </w:r>
      <w:r>
        <w:rPr>
          <w:sz w:val="26"/>
          <w:szCs w:val="26"/>
        </w:rPr>
        <w:t xml:space="preserve"> организовать </w:t>
      </w:r>
      <w:r>
        <w:rPr>
          <w:sz w:val="26"/>
          <w:szCs w:val="26"/>
          <w:lang w:val="en-US"/>
        </w:rPr>
        <w:t xml:space="preserve">устройство для защиты водозабора от попадания шуги с помощью</w:t>
      </w:r>
      <w:r>
        <w:rPr>
          <w:sz w:val="26"/>
          <w:szCs w:val="26"/>
        </w:rPr>
        <w:t xml:space="preserve"> </w:t>
      </w:r>
      <w:r>
        <w:rPr>
          <w:sz w:val="26"/>
          <w:szCs w:val="26"/>
          <w:lang w:val="en-US"/>
        </w:rPr>
        <w:t xml:space="preserve">объёмной фильтрующей кассеты</w:t>
      </w:r>
      <w:r>
        <w:rPr>
          <w:sz w:val="26"/>
          <w:szCs w:val="26"/>
        </w:rPr>
        <w:t xml:space="preserve">;</w:t>
      </w:r>
      <w:r>
        <w:rPr>
          <w:sz w:val="26"/>
          <w:szCs w:val="26"/>
        </w:rPr>
      </w:r>
    </w:p>
    <w:p>
      <w:pPr>
        <w:pStyle w:val="626"/>
        <w:ind w:firstLine="567"/>
        <w:jc w:val="both"/>
        <w:tabs>
          <w:tab w:val="left" w:pos="1854" w:leader="none"/>
        </w:tabs>
        <w:rPr>
          <w:sz w:val="26"/>
          <w:szCs w:val="26"/>
        </w:rPr>
      </w:pPr>
      <w:r>
        <w:rPr>
          <w:sz w:val="26"/>
          <w:szCs w:val="26"/>
        </w:rPr>
        <w:t xml:space="preserve">- организовать дежурство подразделений для своевременного предупреждения загрязнения всасывающих оголовков водозаборной системы шугой;</w:t>
      </w:r>
      <w:r>
        <w:rPr>
          <w:sz w:val="26"/>
          <w:szCs w:val="26"/>
        </w:rPr>
      </w:r>
    </w:p>
    <w:p>
      <w:pPr>
        <w:pStyle w:val="626"/>
        <w:ind w:firstLine="567"/>
        <w:jc w:val="both"/>
        <w:tabs>
          <w:tab w:val="left" w:pos="1854" w:leader="none"/>
        </w:tabs>
        <w:rPr>
          <w:sz w:val="26"/>
          <w:szCs w:val="26"/>
        </w:rPr>
      </w:pPr>
      <w:r>
        <w:rPr>
          <w:sz w:val="26"/>
          <w:szCs w:val="26"/>
          <w:lang w:val="en-US"/>
        </w:rPr>
        <w:t xml:space="preserve"> - </w:t>
      </w:r>
      <w:r>
        <w:rPr>
          <w:sz w:val="26"/>
          <w:szCs w:val="26"/>
        </w:rPr>
        <w:t xml:space="preserve">организовать </w:t>
      </w:r>
      <w:r>
        <w:rPr>
          <w:sz w:val="26"/>
          <w:szCs w:val="26"/>
          <w:lang w:val="en-US"/>
        </w:rPr>
        <w:t xml:space="preserve">обогрев водоприёмных решёток</w:t>
      </w:r>
      <w:r>
        <w:rPr>
          <w:sz w:val="26"/>
          <w:szCs w:val="26"/>
        </w:rPr>
        <w:t xml:space="preserve">;</w:t>
      </w:r>
      <w:r>
        <w:rPr>
          <w:sz w:val="26"/>
          <w:szCs w:val="26"/>
        </w:rPr>
      </w:r>
    </w:p>
    <w:p>
      <w:pPr>
        <w:pStyle w:val="626"/>
        <w:ind w:firstLine="567"/>
        <w:jc w:val="both"/>
        <w:tabs>
          <w:tab w:val="left" w:pos="1854" w:leader="none"/>
        </w:tabs>
        <w:rPr>
          <w:sz w:val="26"/>
          <w:szCs w:val="26"/>
        </w:rPr>
      </w:pPr>
      <w:r>
        <w:rPr>
          <w:sz w:val="26"/>
          <w:szCs w:val="26"/>
        </w:rPr>
        <w:t xml:space="preserve">- предусмотреть дежурство возле водозабора;</w:t>
      </w:r>
      <w:r>
        <w:rPr>
          <w:sz w:val="26"/>
          <w:szCs w:val="26"/>
        </w:rPr>
      </w:r>
    </w:p>
    <w:p>
      <w:pPr>
        <w:pStyle w:val="626"/>
        <w:ind w:firstLine="567"/>
        <w:jc w:val="both"/>
        <w:tabs>
          <w:tab w:val="left" w:pos="1854" w:leader="none"/>
        </w:tabs>
        <w:rPr>
          <w:sz w:val="26"/>
          <w:szCs w:val="26"/>
          <w:lang w:val="en-US"/>
        </w:rPr>
      </w:pPr>
      <w:r>
        <w:rPr>
          <w:sz w:val="26"/>
          <w:szCs w:val="26"/>
          <w:lang w:val="en-US"/>
        </w:rPr>
        <w:t xml:space="preserve">-</w:t>
      </w:r>
      <w:r>
        <w:rPr>
          <w:sz w:val="26"/>
          <w:szCs w:val="26"/>
        </w:rPr>
        <w:t xml:space="preserve"> организовать </w:t>
      </w:r>
      <w:r>
        <w:rPr>
          <w:sz w:val="26"/>
          <w:szCs w:val="26"/>
          <w:lang w:val="en-US"/>
        </w:rPr>
        <w:t xml:space="preserve">устройство ковшовых водозаборов.</w:t>
      </w:r>
      <w:r>
        <w:rPr>
          <w:sz w:val="26"/>
          <w:szCs w:val="26"/>
          <w:lang w:val="en-US"/>
        </w:rPr>
      </w:r>
      <w:r>
        <w:rPr>
          <w:sz w:val="26"/>
          <w:szCs w:val="26"/>
          <w:lang w:val="en-US"/>
        </w:rP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ЕДДС муниципальных районов и городских округов обеспечить:</w:t>
      </w:r>
      <w:r/>
    </w:p>
    <w:p>
      <w:pPr>
        <w:pStyle w:val="626"/>
        <w:ind w:firstLine="567"/>
        <w:jc w:val="both"/>
        <w:tabs>
          <w:tab w:val="left" w:pos="1854" w:leader="none"/>
        </w:tabs>
      </w:pPr>
      <w:r>
        <w:rPr>
          <w:sz w:val="26"/>
          <w:szCs w:val="26"/>
        </w:rPr>
        <w:t xml:space="preserve">- организацию мониторинга складывающейся обстановки и уточнение прогноза возможных ЧС;</w:t>
      </w:r>
      <w:r/>
    </w:p>
    <w:p>
      <w:pPr>
        <w:pStyle w:val="626"/>
        <w:ind w:firstLine="567"/>
        <w:jc w:val="both"/>
        <w:tabs>
          <w:tab w:val="left" w:pos="1854" w:leader="none"/>
        </w:tabs>
        <w:rPr>
          <w:sz w:val="26"/>
          <w:szCs w:val="26"/>
        </w:rPr>
      </w:pPr>
      <w:r>
        <w:rPr>
          <w:sz w:val="26"/>
          <w:szCs w:val="26"/>
        </w:rPr>
        <w:t xml:space="preserve">- доведение ежедневного оперативного прогноза возникновения и развития чрезвычайных ситуаций на территории области, а</w:t>
      </w:r>
      <w:r>
        <w:rPr>
          <w:sz w:val="26"/>
          <w:szCs w:val="26"/>
        </w:rPr>
        <w:t xml:space="preserve"> так же экстренной информации (предупреждений) до председателя комиссии по чрезвычайным ситуациям и пожарной безопасности района (городского округа), всех служб района, организаций и учреждений муниципального звена ТП РСЧС, сельских и городских поселений; </w:t>
      </w:r>
      <w:r>
        <w:rPr>
          <w:sz w:val="26"/>
          <w:szCs w:val="26"/>
        </w:rPr>
      </w:r>
    </w:p>
    <w:p>
      <w:pPr>
        <w:pStyle w:val="626"/>
        <w:ind w:firstLine="567"/>
        <w:jc w:val="both"/>
        <w:tabs>
          <w:tab w:val="left" w:pos="1854" w:leader="none"/>
        </w:tabs>
      </w:pPr>
      <w:r>
        <w:rPr>
          <w:sz w:val="26"/>
          <w:szCs w:val="26"/>
        </w:rPr>
        <w:t xml:space="preserve">- уточнение планов действий (взаимодействия) по предупреждению и ликвидации ЧС с учётом источника прогнозируемой ЧС и мест его вероятного возникновения;</w:t>
      </w:r>
      <w:r/>
    </w:p>
    <w:p>
      <w:pPr>
        <w:pStyle w:val="626"/>
        <w:ind w:firstLine="567"/>
        <w:jc w:val="both"/>
        <w:tabs>
          <w:tab w:val="left" w:pos="1854" w:leader="none"/>
        </w:tabs>
      </w:pPr>
      <w:r>
        <w:rPr>
          <w:sz w:val="26"/>
          <w:szCs w:val="26"/>
        </w:rPr>
        <w:t xml:space="preserve">- взаимодействие с коммунальными и аварийными службами муниципальных образований и организаций, по вопросам наличия РИП, порядка реагирования на возможные ЧС (происшествия), а также уточнения расчёта привлекаемых сил и средств, схем связи и оповещения; </w:t>
      </w:r>
      <w:r/>
    </w:p>
    <w:p>
      <w:pPr>
        <w:pStyle w:val="626"/>
        <w:ind w:firstLine="567"/>
        <w:jc w:val="both"/>
        <w:tabs>
          <w:tab w:val="left" w:pos="1854" w:leader="none"/>
        </w:tabs>
      </w:pPr>
      <w:r>
        <w:rPr>
          <w:sz w:val="26"/>
          <w:szCs w:val="26"/>
        </w:rPr>
        <w:t xml:space="preserve">- уточнение количества людей и персонала,  н</w:t>
      </w:r>
      <w:r>
        <w:rPr>
          <w:sz w:val="26"/>
          <w:szCs w:val="26"/>
        </w:rPr>
        <w:t xml:space="preserve">аходящихся на объектах с круглосуточным пребыванием людей, а также информации о проведении культурно-массовых (спортивных) мероприятий на социально-значимых объектах, объектах с массовым пребыванием людей и на объектах расположенных вне населённых пунктов;</w:t>
      </w:r>
      <w:r/>
    </w:p>
    <w:p>
      <w:pPr>
        <w:pStyle w:val="626"/>
        <w:ind w:firstLine="567"/>
        <w:jc w:val="both"/>
        <w:tabs>
          <w:tab w:val="left" w:pos="1854" w:leader="none"/>
        </w:tabs>
      </w:pPr>
      <w:r>
        <w:rPr>
          <w:sz w:val="26"/>
          <w:szCs w:val="26"/>
        </w:rPr>
        <w:t xml:space="preserve">- своевременное информирование туристов о реальных и прогнозируемых погодных условиях на маршруте (в т.ч. климатических условиях, перепадах высот и др.);</w:t>
      </w:r>
      <w:r/>
    </w:p>
    <w:p>
      <w:pPr>
        <w:pStyle w:val="931"/>
        <w:ind w:firstLine="567"/>
        <w:jc w:val="both"/>
      </w:pPr>
      <w:r>
        <w:rPr>
          <w:rFonts w:ascii="Times New Roman" w:hAnsi="Times New Roman" w:eastAsia="Times New Roman" w:cs="Times New Roman"/>
          <w:sz w:val="26"/>
          <w:szCs w:val="26"/>
          <w:lang w:eastAsia="ru-RU"/>
        </w:rPr>
        <w:t xml:space="preserve">- уточнение количества и готовность дополнительных сил, граничащих субъектов;</w:t>
      </w:r>
      <w:r/>
    </w:p>
    <w:p>
      <w:pPr>
        <w:pStyle w:val="626"/>
        <w:ind w:firstLine="567"/>
        <w:jc w:val="both"/>
        <w:tabs>
          <w:tab w:val="left" w:pos="1854" w:leader="none"/>
        </w:tabs>
      </w:pPr>
      <w:r>
        <w:rPr>
          <w:sz w:val="26"/>
          <w:szCs w:val="26"/>
        </w:rPr>
        <w:t xml:space="preserve">- своевременность прохождения информации в звене «ЕДДС-ЦУКС ГУ».</w:t>
      </w:r>
      <w:r/>
    </w:p>
    <w:p>
      <w:pPr>
        <w:pStyle w:val="626"/>
        <w:ind w:firstLine="567"/>
        <w:jc w:val="both"/>
        <w:tabs>
          <w:tab w:val="left" w:pos="851" w:leader="none"/>
          <w:tab w:val="left" w:pos="1854" w:leader="none"/>
        </w:tabs>
        <w:rPr>
          <w:b/>
          <w:sz w:val="26"/>
          <w:szCs w:val="26"/>
        </w:rPr>
      </w:pPr>
      <w:r>
        <w:rPr>
          <w:b/>
          <w:sz w:val="26"/>
          <w:szCs w:val="26"/>
        </w:rPr>
      </w:r>
      <w:r>
        <w:rPr>
          <w:b/>
          <w:sz w:val="26"/>
          <w:szCs w:val="26"/>
        </w:rPr>
      </w:r>
    </w:p>
    <w:p>
      <w:pPr>
        <w:pStyle w:val="626"/>
        <w:ind w:firstLine="567"/>
        <w:jc w:val="both"/>
        <w:tabs>
          <w:tab w:val="left" w:pos="851" w:leader="none"/>
          <w:tab w:val="left" w:pos="1854" w:leader="none"/>
        </w:tabs>
      </w:pPr>
      <w:r>
        <w:rPr>
          <w:b/>
          <w:sz w:val="26"/>
          <w:szCs w:val="26"/>
        </w:rPr>
        <w:t xml:space="preserve">Саратовскому центру по гидрометеорологии и мониторингу окружающей среды – филиалу ФГБУ «Приволжского управления по гидрометеорологии и мониторингу окружающей среды»:</w:t>
      </w:r>
      <w:r/>
    </w:p>
    <w:p>
      <w:pPr>
        <w:pStyle w:val="626"/>
        <w:ind w:firstLine="567"/>
        <w:jc w:val="both"/>
        <w:tabs>
          <w:tab w:val="left" w:pos="1854" w:leader="none"/>
        </w:tabs>
      </w:pPr>
      <w:r>
        <w:rPr>
          <w:sz w:val="26"/>
          <w:szCs w:val="26"/>
        </w:rPr>
        <w:t xml:space="preserve">- </w:t>
      </w:r>
      <w:r>
        <w:rPr>
          <w:sz w:val="26"/>
          <w:szCs w:val="26"/>
        </w:rPr>
        <w:t xml:space="preserve">производить анализ поступающей информации о климатических изменениях и в рамках информационного взаимодействия в ОДС ЦУКС Главного управления МЧС РФ по Саратовской области направлять гидрометеорологический бюллетень, консультации, штормовые предупреждения;</w:t>
      </w:r>
      <w:r/>
    </w:p>
    <w:p>
      <w:pPr>
        <w:pStyle w:val="626"/>
        <w:ind w:firstLine="567"/>
        <w:jc w:val="both"/>
        <w:tabs>
          <w:tab w:val="left" w:pos="1854" w:leader="none"/>
        </w:tabs>
      </w:pPr>
      <w:r>
        <w:rPr>
          <w:sz w:val="26"/>
          <w:szCs w:val="26"/>
        </w:rPr>
        <w:t xml:space="preserve">- доводить информацию о прогнозируемых погодных условиях до органов исполнительной власти Саратовской области;</w:t>
      </w:r>
      <w:r/>
    </w:p>
    <w:p>
      <w:pPr>
        <w:pStyle w:val="626"/>
        <w:ind w:firstLine="567"/>
        <w:jc w:val="both"/>
        <w:tabs>
          <w:tab w:val="left" w:pos="1854" w:leader="none"/>
        </w:tabs>
      </w:pPr>
      <w:r>
        <w:rPr>
          <w:sz w:val="26"/>
          <w:szCs w:val="26"/>
        </w:rPr>
        <w:t xml:space="preserve">- вести контроль за радиационной, химической, бактериологической и санитарной обстановкой на территории Саратовской области;</w:t>
      </w:r>
      <w:r/>
    </w:p>
    <w:p>
      <w:pPr>
        <w:pStyle w:val="626"/>
        <w:ind w:firstLine="567"/>
        <w:jc w:val="both"/>
        <w:tabs>
          <w:tab w:val="left" w:pos="1854" w:leader="none"/>
        </w:tabs>
      </w:pPr>
      <w:r>
        <w:rPr>
          <w:sz w:val="26"/>
          <w:szCs w:val="26"/>
        </w:rPr>
        <w:t xml:space="preserve">- о случаях  превышения ПДК немедленно сообщать Управлению Роспотребнадзора </w:t>
      </w:r>
      <w:r>
        <w:rPr>
          <w:sz w:val="26"/>
          <w:szCs w:val="26"/>
        </w:rPr>
        <w:t xml:space="preserve">по Саратовской области, Министерству природных ресурсов и экологии Саратовской области и ЦУКС Главного управления МЧС России по Саратовской области для организации, подготовки и проведения превентивных мероприятий и работ, направленных на защиту населения.</w:t>
      </w:r>
      <w:r/>
    </w:p>
    <w:p>
      <w:pPr>
        <w:pStyle w:val="626"/>
        <w:jc w:val="center"/>
        <w:tabs>
          <w:tab w:val="left" w:pos="1854" w:leader="none"/>
        </w:tabs>
        <w:rPr>
          <w:b/>
          <w:sz w:val="26"/>
          <w:szCs w:val="26"/>
        </w:rPr>
      </w:pPr>
      <w:r>
        <w:rPr>
          <w:b/>
          <w:sz w:val="26"/>
          <w:szCs w:val="26"/>
        </w:rPr>
      </w:r>
      <w:r>
        <w:rPr>
          <w:b/>
          <w:sz w:val="26"/>
          <w:szCs w:val="26"/>
        </w:rPr>
      </w:r>
    </w:p>
    <w:p>
      <w:pPr>
        <w:pStyle w:val="626"/>
        <w:jc w:val="center"/>
        <w:tabs>
          <w:tab w:val="left" w:pos="1854" w:leader="none"/>
        </w:tabs>
      </w:pPr>
      <w:r>
        <w:rPr>
          <w:b/>
          <w:sz w:val="26"/>
          <w:szCs w:val="26"/>
        </w:rPr>
        <w:t xml:space="preserve">ПРИРОДНЫЕ ЧС</w:t>
      </w:r>
      <w:r/>
    </w:p>
    <w:p>
      <w:pPr>
        <w:pStyle w:val="626"/>
        <w:ind w:firstLine="567"/>
        <w:jc w:val="both"/>
        <w:tabs>
          <w:tab w:val="left" w:pos="1854" w:leader="none"/>
        </w:tabs>
      </w:pPr>
      <w:r>
        <w:rPr>
          <w:b/>
          <w:sz w:val="26"/>
          <w:szCs w:val="26"/>
        </w:rPr>
        <w:t xml:space="preserve">Главам муниципальных районов и городских округов в рамках своих полномочий:</w:t>
      </w:r>
      <w:r/>
    </w:p>
    <w:p>
      <w:pPr>
        <w:pStyle w:val="626"/>
        <w:ind w:firstLine="567"/>
        <w:jc w:val="both"/>
        <w:tabs>
          <w:tab w:val="left" w:pos="1854" w:leader="none"/>
        </w:tabs>
      </w:pPr>
      <w:r>
        <w:rPr>
          <w:sz w:val="26"/>
          <w:szCs w:val="26"/>
        </w:rPr>
        <w:t xml:space="preserve">- уточнить состав дежурных сил и средств предназначенных для ликвидации и последствий стихийных бедствий природного характера;</w:t>
      </w:r>
      <w:r/>
    </w:p>
    <w:p>
      <w:pPr>
        <w:pStyle w:val="626"/>
        <w:ind w:firstLine="567"/>
        <w:jc w:val="both"/>
        <w:tabs>
          <w:tab w:val="left" w:pos="1854" w:leader="none"/>
        </w:tabs>
      </w:pPr>
      <w:r>
        <w:rPr>
          <w:sz w:val="26"/>
          <w:szCs w:val="26"/>
          <w:lang w:val="en-US"/>
        </w:rPr>
        <w:t xml:space="preserve">- определить и подготовить ПВР. Предусмотреть снабжение эвакуируемого населения продуктами питания, водой, теплыми вещами, предметами первой необходимости;</w:t>
      </w:r>
      <w:r/>
    </w:p>
    <w:p>
      <w:pPr>
        <w:pStyle w:val="931"/>
        <w:ind w:firstLine="567"/>
        <w:jc w:val="both"/>
      </w:pPr>
      <w:r>
        <w:rPr>
          <w:rFonts w:ascii="Times New Roman" w:hAnsi="Times New Roman" w:eastAsia="Times New Roman" w:cs="Times New Roman"/>
          <w:sz w:val="26"/>
          <w:szCs w:val="26"/>
          <w:lang w:eastAsia="ru-RU"/>
        </w:rPr>
        <w:t xml:space="preserve">- при поступлении информации, организовать своевременное и оперативное реагирование подчинённых сил и средств по каждому случаю выявления термических точек в мобильном приложении МЧС России «Термически точки» на подведомственной территории;</w:t>
      </w:r>
      <w:r/>
    </w:p>
    <w:p>
      <w:pPr>
        <w:pStyle w:val="931"/>
        <w:ind w:firstLine="708"/>
        <w:jc w:val="both"/>
      </w:pPr>
      <w:r>
        <w:rPr>
          <w:rFonts w:ascii="Times New Roman" w:hAnsi="Times New Roman" w:eastAsia="Times New Roman" w:cs="Times New Roman"/>
          <w:sz w:val="26"/>
          <w:szCs w:val="26"/>
          <w:lang w:eastAsia="ru-RU"/>
        </w:rPr>
        <w:t xml:space="preserve">- организовать работу мобильных оперативных групп из числа работников администрации муниципального района (городского о</w:t>
      </w:r>
      <w:r>
        <w:rPr>
          <w:rFonts w:ascii="Times New Roman" w:hAnsi="Times New Roman" w:eastAsia="Times New Roman" w:cs="Times New Roman"/>
          <w:sz w:val="26"/>
          <w:szCs w:val="26"/>
          <w:lang w:eastAsia="ru-RU"/>
        </w:rPr>
        <w:t xml:space="preserve">круга), сотрудников внутренних дел, сотрудников (работников) государственной противопожарной службы, работников лесничеств, работников муниципальной, добровольной пожарной охраны, инструкторов пожарной профилактики, представителей администраций муниципальн</w:t>
      </w:r>
      <w:r>
        <w:rPr>
          <w:rFonts w:ascii="Times New Roman" w:hAnsi="Times New Roman" w:eastAsia="Times New Roman" w:cs="Times New Roman"/>
          <w:sz w:val="26"/>
          <w:szCs w:val="26"/>
          <w:lang w:eastAsia="ru-RU"/>
        </w:rPr>
        <w:t xml:space="preserve">ых образований, членов общественных организаций и старост сельских поселений для патрулирований территорий населенных пунктов, прилегающих территорий, мест проведения массового отдыха людей с целью пресечения правонарушений в области пожарной безопасности;</w:t>
      </w:r>
      <w:r/>
    </w:p>
    <w:p>
      <w:pPr>
        <w:pStyle w:val="626"/>
        <w:ind w:firstLine="709"/>
        <w:jc w:val="both"/>
      </w:pPr>
      <w:r>
        <w:rPr>
          <w:sz w:val="26"/>
          <w:szCs w:val="26"/>
        </w:rPr>
        <w:t xml:space="preserve">- организовать постоянный мониторинг состояния  федеральных, региональных и местных автомобильных дорог;</w:t>
      </w:r>
      <w:r/>
    </w:p>
    <w:p>
      <w:pPr>
        <w:pStyle w:val="626"/>
        <w:ind w:firstLine="709"/>
        <w:jc w:val="both"/>
      </w:pPr>
      <w:r>
        <w:rPr>
          <w:sz w:val="26"/>
          <w:szCs w:val="26"/>
        </w:rPr>
        <w:t xml:space="preserve">- организовать рабо</w:t>
      </w:r>
      <w:r>
        <w:rPr>
          <w:sz w:val="26"/>
          <w:szCs w:val="26"/>
        </w:rPr>
        <w:t xml:space="preserve">ту межведомственных оперативных групп, включить в их состав представителей Министерства здравоохранения Саратовской области, ГУ МВД России по Саратовской области, дорожных служб с инженерной техникой, а также представителей органов местного самоуправления;</w:t>
      </w:r>
      <w:r/>
    </w:p>
    <w:p>
      <w:pPr>
        <w:pStyle w:val="626"/>
        <w:ind w:firstLine="709"/>
        <w:jc w:val="both"/>
      </w:pPr>
      <w:r>
        <w:rPr>
          <w:sz w:val="26"/>
          <w:szCs w:val="26"/>
        </w:rPr>
        <w:t xml:space="preserve">- организовать информирование дальнобойщиков по обстановке на автомобильных дорогах в сети радиосвязи;</w:t>
      </w:r>
      <w:r/>
    </w:p>
    <w:p>
      <w:pPr>
        <w:pStyle w:val="931"/>
        <w:ind w:firstLine="708"/>
        <w:jc w:val="both"/>
      </w:pPr>
      <w:r>
        <w:rPr>
          <w:rFonts w:ascii="Times New Roman" w:hAnsi="Times New Roman" w:eastAsia="Times New Roman" w:cs="Times New Roman"/>
          <w:sz w:val="26"/>
          <w:szCs w:val="26"/>
          <w:lang w:eastAsia="ru-RU"/>
        </w:rPr>
        <w:t xml:space="preserve">- организовать контроль за состоянием объектов жилищно-коммунального хозяйства и энергетического комплекса, проверку наличия резервных источников питания и их исправность на социально-значимых объектах и объектах с круглосуточным пребыванием людей;   </w:t>
      </w:r>
      <w:r/>
    </w:p>
    <w:p>
      <w:pPr>
        <w:pStyle w:val="931"/>
        <w:ind w:firstLine="708"/>
        <w:jc w:val="both"/>
      </w:pPr>
      <w:r>
        <w:rPr>
          <w:rFonts w:ascii="Times New Roman" w:hAnsi="Times New Roman" w:eastAsia="Times New Roman" w:cs="Times New Roman"/>
          <w:sz w:val="26"/>
          <w:szCs w:val="26"/>
          <w:lang w:eastAsia="ru-RU"/>
        </w:rPr>
        <w:t xml:space="preserve">- обеспечить устойчивое функционирование дорожного комплекса области;</w:t>
      </w:r>
      <w:r/>
    </w:p>
    <w:p>
      <w:pPr>
        <w:pStyle w:val="931"/>
        <w:ind w:firstLine="708"/>
        <w:jc w:val="both"/>
      </w:pPr>
      <w:r>
        <w:rPr>
          <w:rFonts w:ascii="Times New Roman" w:hAnsi="Times New Roman" w:eastAsia="Times New Roman" w:cs="Times New Roman"/>
          <w:sz w:val="26"/>
          <w:szCs w:val="26"/>
          <w:lang w:eastAsia="ru-RU"/>
        </w:rPr>
        <w:t xml:space="preserve">- организовать проверку созданных мобильных отрядов и оперативных групп к своевременному реагированию;</w:t>
      </w:r>
      <w:r/>
    </w:p>
    <w:p>
      <w:pPr>
        <w:pStyle w:val="931"/>
        <w:ind w:firstLine="708"/>
        <w:jc w:val="both"/>
      </w:pPr>
      <w:r>
        <w:rPr>
          <w:rFonts w:ascii="Times New Roman" w:hAnsi="Times New Roman" w:eastAsia="Times New Roman" w:cs="Times New Roman"/>
          <w:sz w:val="26"/>
          <w:szCs w:val="26"/>
          <w:lang w:eastAsia="ru-RU"/>
        </w:rPr>
        <w:t xml:space="preserve">- организовать оперативное привлечение аварийно-восстановительных и ремонтных бригад и служб жизнеобеспечени</w:t>
      </w:r>
      <w:r>
        <w:rPr>
          <w:rFonts w:ascii="Times New Roman" w:hAnsi="Times New Roman" w:eastAsia="Times New Roman" w:cs="Times New Roman"/>
          <w:sz w:val="26"/>
          <w:szCs w:val="26"/>
          <w:lang w:eastAsia="ru-RU"/>
        </w:rPr>
        <w:t xml:space="preserve">я муниципального района (городского округа) к выполнению задач по предназначению, приведение в готовность дополнительных сил и средств указанных служб и других организаций, организацию маневрирования ими, в том числе мобильными источниками энергоснабжения.</w:t>
      </w:r>
      <w:r/>
    </w:p>
    <w:p>
      <w:pPr>
        <w:pStyle w:val="626"/>
        <w:ind w:firstLine="567"/>
        <w:tabs>
          <w:tab w:val="left" w:pos="1854" w:leader="none"/>
        </w:tabs>
        <w:rPr>
          <w:b/>
          <w:sz w:val="26"/>
          <w:szCs w:val="26"/>
        </w:rPr>
      </w:pPr>
      <w:r>
        <w:rPr>
          <w:b/>
          <w:sz w:val="26"/>
          <w:szCs w:val="26"/>
        </w:rPr>
      </w:r>
      <w:r>
        <w:rPr>
          <w:b/>
          <w:sz w:val="26"/>
          <w:szCs w:val="26"/>
        </w:rPr>
      </w:r>
    </w:p>
    <w:p>
      <w:pPr>
        <w:pStyle w:val="626"/>
        <w:ind w:firstLine="567"/>
        <w:tabs>
          <w:tab w:val="left" w:pos="1854" w:leader="none"/>
        </w:tabs>
      </w:pPr>
      <w:r>
        <w:rPr>
          <w:b/>
          <w:sz w:val="26"/>
          <w:szCs w:val="26"/>
        </w:rPr>
        <w:t xml:space="preserve">Комитету по туризму Саратовской области:</w:t>
      </w:r>
      <w:r/>
    </w:p>
    <w:p>
      <w:pPr>
        <w:pStyle w:val="626"/>
        <w:ind w:firstLine="567"/>
        <w:jc w:val="both"/>
        <w:tabs>
          <w:tab w:val="left" w:pos="1854" w:leader="none"/>
        </w:tabs>
      </w:pPr>
      <w:r>
        <w:rPr>
          <w:sz w:val="26"/>
          <w:szCs w:val="26"/>
        </w:rPr>
        <w:t xml:space="preserve">- своевременное информирование туристов о реальных и прогнозируемых погодных условиях на маршруте (в т.ч. климатических условиях, перепадах высот и др.).</w:t>
      </w:r>
      <w:r/>
    </w:p>
    <w:p>
      <w:pPr>
        <w:pStyle w:val="626"/>
        <w:ind w:firstLine="567"/>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Руководителям органов местного самоуправления Саратовской области в рамках своих полномочий:</w:t>
      </w:r>
      <w:r/>
    </w:p>
    <w:p>
      <w:pPr>
        <w:pStyle w:val="626"/>
        <w:ind w:firstLine="567"/>
        <w:jc w:val="both"/>
        <w:tabs>
          <w:tab w:val="left" w:pos="1854" w:leader="none"/>
        </w:tabs>
      </w:pPr>
      <w:r>
        <w:rPr>
          <w:sz w:val="26"/>
          <w:szCs w:val="26"/>
        </w:rPr>
        <w:t xml:space="preserve">- уточнить состав дежурных сил и средств, предназначенных для ликвидации и последствий стихийных бедствий природного характера;</w:t>
      </w:r>
      <w:r/>
    </w:p>
    <w:p>
      <w:pPr>
        <w:pStyle w:val="931"/>
        <w:ind w:firstLine="567"/>
        <w:jc w:val="both"/>
      </w:pPr>
      <w:r>
        <w:rPr>
          <w:rFonts w:ascii="Times New Roman" w:hAnsi="Times New Roman" w:eastAsia="Times New Roman" w:cs="Times New Roman"/>
          <w:sz w:val="26"/>
          <w:szCs w:val="26"/>
          <w:lang w:eastAsia="ru-RU"/>
        </w:rPr>
        <w:t xml:space="preserve">- при необходимости ввести круглосуточное дежурство руководящего состава органов управления сил РСЧС на стационарных пунктах управления.</w:t>
      </w:r>
      <w:r/>
    </w:p>
    <w:p>
      <w:pPr>
        <w:pStyle w:val="931"/>
        <w:ind w:firstLine="567"/>
        <w:jc w:val="both"/>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p>
    <w:p>
      <w:pPr>
        <w:pStyle w:val="626"/>
        <w:ind w:firstLine="567"/>
        <w:jc w:val="both"/>
        <w:tabs>
          <w:tab w:val="left" w:pos="1854" w:leader="none"/>
        </w:tabs>
      </w:pPr>
      <w:r>
        <w:rPr>
          <w:b/>
          <w:sz w:val="26"/>
          <w:szCs w:val="26"/>
        </w:rPr>
        <w:t xml:space="preserve">Министерству промышленности и энергетики Саратовской области, Министерству строительства и ЖКХ Саратовской области, </w:t>
      </w:r>
      <w:r>
        <w:rPr>
          <w:b/>
          <w:sz w:val="26"/>
          <w:szCs w:val="26"/>
        </w:rPr>
        <w:t xml:space="preserve">Главам муниципальных районов и городских округов:</w:t>
      </w:r>
      <w:r/>
    </w:p>
    <w:p>
      <w:pPr>
        <w:pStyle w:val="626"/>
        <w:ind w:firstLine="567"/>
        <w:jc w:val="both"/>
        <w:tabs>
          <w:tab w:val="left" w:pos="1854" w:leader="none"/>
        </w:tabs>
      </w:pPr>
      <w:r>
        <w:rPr>
          <w:sz w:val="26"/>
          <w:szCs w:val="26"/>
        </w:rPr>
        <w:t xml:space="preserve">- проводить инструктажи дежурно-диспетчерских служб;</w:t>
      </w:r>
      <w:r/>
    </w:p>
    <w:p>
      <w:pPr>
        <w:pStyle w:val="626"/>
        <w:ind w:firstLine="567"/>
        <w:jc w:val="both"/>
        <w:tabs>
          <w:tab w:val="left" w:pos="1854" w:leader="none"/>
        </w:tabs>
      </w:pPr>
      <w:r>
        <w:rPr>
          <w:sz w:val="26"/>
          <w:szCs w:val="26"/>
        </w:rPr>
        <w:t xml:space="preserve">- проверить готовность сил и средств аварийно-восстановительных бригад;</w:t>
      </w:r>
      <w:r/>
    </w:p>
    <w:p>
      <w:pPr>
        <w:pStyle w:val="626"/>
        <w:ind w:firstLine="567"/>
        <w:jc w:val="both"/>
        <w:tabs>
          <w:tab w:val="left" w:pos="1854" w:leader="none"/>
        </w:tabs>
      </w:pPr>
      <w:r>
        <w:rPr>
          <w:sz w:val="26"/>
          <w:szCs w:val="26"/>
        </w:rPr>
        <w:t xml:space="preserve">- уточнить список подрядных организаций, привлекаемых к аварийно-восстановительным работам на объектах энергетики;</w:t>
      </w:r>
      <w:r/>
    </w:p>
    <w:p>
      <w:pPr>
        <w:pStyle w:val="626"/>
        <w:ind w:firstLine="567"/>
        <w:jc w:val="both"/>
        <w:tabs>
          <w:tab w:val="left" w:pos="1854" w:leader="none"/>
        </w:tabs>
      </w:pPr>
      <w:r>
        <w:rPr>
          <w:sz w:val="26"/>
          <w:szCs w:val="26"/>
        </w:rPr>
        <w:t xml:space="preserve">- проверить наличие аварийного резерва оборудования и материалов в соответствии с нормами укомплектованности;</w:t>
      </w:r>
      <w:r/>
    </w:p>
    <w:p>
      <w:pPr>
        <w:pStyle w:val="626"/>
        <w:ind w:firstLine="567"/>
        <w:jc w:val="both"/>
        <w:tabs>
          <w:tab w:val="left" w:pos="1854" w:leader="none"/>
        </w:tabs>
      </w:pPr>
      <w:r>
        <w:rPr>
          <w:sz w:val="26"/>
          <w:szCs w:val="26"/>
        </w:rPr>
        <w:t xml:space="preserve">- установить особый контроль за работой оборудования электрических сетей и подстанций, осуществляющих электроснабжение важнейших государственных объектов и объектов жизнеобеспечения;</w:t>
      </w:r>
      <w:r/>
    </w:p>
    <w:p>
      <w:pPr>
        <w:pStyle w:val="626"/>
        <w:ind w:firstLine="567"/>
        <w:jc w:val="both"/>
        <w:tabs>
          <w:tab w:val="left" w:pos="1854" w:leader="none"/>
        </w:tabs>
      </w:pPr>
      <w:r>
        <w:rPr>
          <w:sz w:val="26"/>
          <w:szCs w:val="26"/>
        </w:rPr>
        <w:t xml:space="preserve">- при усилениях ветра, превышающих предельную норму для производства работ, организовать контроль за работой башенных кранов.</w:t>
      </w:r>
      <w:r/>
    </w:p>
    <w:p>
      <w:pPr>
        <w:pStyle w:val="626"/>
        <w:ind w:firstLine="567"/>
        <w:jc w:val="both"/>
        <w:tabs>
          <w:tab w:val="left" w:pos="1854" w:leader="none"/>
        </w:tabs>
      </w:pPr>
      <w:r>
        <w:rPr>
          <w:sz w:val="26"/>
          <w:szCs w:val="26"/>
        </w:rPr>
        <w:t xml:space="preserve">- при усилениях ветра, организовать контр</w:t>
      </w:r>
      <w:r>
        <w:rPr>
          <w:sz w:val="26"/>
          <w:szCs w:val="26"/>
        </w:rPr>
        <w:t xml:space="preserve">оль выставления предупреждающих знаков и ограждений в возможных местах срыва слабо-укреплённых широкоформатных, строительных конструкций и обрушения элементов зданий и сооружений (кровли, фасады, балконы), относящихся к ветхому и непригодному жилому фонду.</w:t>
      </w:r>
      <w:r/>
    </w:p>
    <w:p>
      <w:pPr>
        <w:pStyle w:val="626"/>
        <w:ind w:firstLine="567"/>
        <w:jc w:val="both"/>
        <w:tabs>
          <w:tab w:val="left" w:pos="1854" w:leader="none"/>
        </w:tabs>
        <w:rPr>
          <w:sz w:val="26"/>
          <w:szCs w:val="26"/>
        </w:rPr>
      </w:pPr>
      <w:r>
        <w:rPr>
          <w:sz w:val="26"/>
          <w:szCs w:val="26"/>
        </w:rPr>
      </w:r>
      <w:r>
        <w:rPr>
          <w:sz w:val="26"/>
          <w:szCs w:val="26"/>
        </w:rPr>
      </w:r>
    </w:p>
    <w:p>
      <w:pPr>
        <w:pStyle w:val="626"/>
        <w:ind w:firstLine="567"/>
        <w:jc w:val="both"/>
        <w:tabs>
          <w:tab w:val="left" w:pos="1854" w:leader="none"/>
        </w:tabs>
      </w:pPr>
      <w:r>
        <w:rPr>
          <w:b/>
          <w:sz w:val="26"/>
          <w:szCs w:val="26"/>
        </w:rPr>
        <w:t xml:space="preserve">ОГУ «Служба спасения Саратовской области»:</w:t>
      </w:r>
      <w:r/>
    </w:p>
    <w:p>
      <w:pPr>
        <w:pStyle w:val="626"/>
        <w:ind w:firstLine="567"/>
        <w:jc w:val="both"/>
        <w:tabs>
          <w:tab w:val="left" w:pos="1854" w:leader="none"/>
        </w:tabs>
      </w:pPr>
      <w:r>
        <w:rPr>
          <w:sz w:val="26"/>
          <w:szCs w:val="26"/>
        </w:rPr>
        <w:t xml:space="preserve">- обеспечить поддержание органов </w:t>
      </w:r>
      <w:r>
        <w:rPr>
          <w:sz w:val="26"/>
          <w:szCs w:val="26"/>
        </w:rPr>
        <w:t xml:space="preserve">управления, сил и средств поисково-спасательных служб, аварийно-спасательных формирований и подразделений в постоянной готовности к выдвижению в зоны чрезвычайных ситуаций и проведение работ по ликвидации чрезвычайных ситуаций, в пределах своих полномочий;</w:t>
      </w:r>
      <w:r/>
    </w:p>
    <w:p>
      <w:pPr>
        <w:pStyle w:val="626"/>
        <w:ind w:firstLine="567"/>
        <w:jc w:val="both"/>
        <w:tabs>
          <w:tab w:val="left" w:pos="1854" w:leader="none"/>
        </w:tabs>
      </w:pPr>
      <w:r>
        <w:rPr>
          <w:sz w:val="26"/>
          <w:szCs w:val="26"/>
        </w:rPr>
        <w:t xml:space="preserve">- обеспечить контроль за готовностью обслуживаемых объектов и территорий к проведению на них работ по ликвидации чрезвычайных ситуаций и быть  в готовности к ликвидации чрезвычайных ситуаций на обслуживаемых объектах и территориях;</w:t>
      </w:r>
      <w:r/>
    </w:p>
    <w:p>
      <w:pPr>
        <w:pStyle w:val="626"/>
        <w:ind w:firstLine="567"/>
        <w:jc w:val="both"/>
        <w:tabs>
          <w:tab w:val="left" w:pos="1854" w:leader="none"/>
        </w:tabs>
      </w:pPr>
      <w:r>
        <w:rPr>
          <w:sz w:val="26"/>
          <w:szCs w:val="26"/>
        </w:rPr>
        <w:t xml:space="preserve">- обеспечить  взаимодей</w:t>
      </w:r>
      <w:r>
        <w:rPr>
          <w:sz w:val="26"/>
          <w:szCs w:val="26"/>
        </w:rPr>
        <w:t xml:space="preserve">ствие с органами управления Саратовской ТП РСЧС по обмену информацией о чрезвычайных ситуациях и происшествиях, а также 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ОГУ СО «Безопасный регион»:</w:t>
      </w:r>
      <w:r/>
    </w:p>
    <w:p>
      <w:pPr>
        <w:pStyle w:val="626"/>
        <w:ind w:firstLine="567"/>
        <w:jc w:val="both"/>
        <w:tabs>
          <w:tab w:val="left" w:pos="1854" w:leader="none"/>
        </w:tabs>
      </w:pPr>
      <w:r>
        <w:rPr>
          <w:sz w:val="26"/>
          <w:szCs w:val="26"/>
        </w:rPr>
        <w:t xml:space="preserve">- обеспечить  взаимодей</w:t>
      </w:r>
      <w:r>
        <w:rPr>
          <w:sz w:val="26"/>
          <w:szCs w:val="26"/>
        </w:rPr>
        <w:t xml:space="preserve">ствие с органами управления Саратовской ТП РСЧС по обмену информацией о чрезвычайных ситуациях и происшествиях, а также 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pPr>
      <w:r>
        <w:rPr>
          <w:sz w:val="26"/>
          <w:szCs w:val="26"/>
        </w:rPr>
        <w:t xml:space="preserve">- о</w:t>
      </w:r>
      <w:r>
        <w:rPr>
          <w:sz w:val="26"/>
          <w:szCs w:val="26"/>
        </w:rPr>
        <w:t xml:space="preserve">беспечить информирование населения об угрозе или возникновении чрезвычайных ситуаций природного и техногенного характера в соответствии с прогнозируемой метеорологической обстановкой, их последствиях в соответствии с законодательством Российской Федерации.</w:t>
      </w:r>
      <w:r/>
    </w:p>
    <w:p>
      <w:pPr>
        <w:pStyle w:val="626"/>
        <w:jc w:val="center"/>
        <w:tabs>
          <w:tab w:val="left" w:pos="1854" w:leader="none"/>
        </w:tabs>
        <w:rPr>
          <w:b/>
          <w:sz w:val="26"/>
          <w:szCs w:val="26"/>
        </w:rPr>
      </w:pPr>
      <w:r>
        <w:rPr>
          <w:b/>
          <w:sz w:val="26"/>
          <w:szCs w:val="26"/>
        </w:rPr>
      </w:r>
      <w:r>
        <w:rPr>
          <w:b/>
          <w:sz w:val="26"/>
          <w:szCs w:val="26"/>
        </w:rPr>
      </w:r>
    </w:p>
    <w:p>
      <w:pPr>
        <w:pStyle w:val="626"/>
        <w:jc w:val="center"/>
        <w:tabs>
          <w:tab w:val="left" w:pos="1854" w:leader="none"/>
        </w:tabs>
      </w:pPr>
      <w:r>
        <w:rPr>
          <w:b/>
          <w:sz w:val="26"/>
          <w:szCs w:val="26"/>
        </w:rPr>
        <w:t xml:space="preserve">ТЕХНОГЕННЫЕ ЧС</w:t>
      </w:r>
      <w:r/>
    </w:p>
    <w:p>
      <w:pPr>
        <w:pStyle w:val="626"/>
        <w:ind w:firstLine="567"/>
        <w:jc w:val="both"/>
        <w:tabs>
          <w:tab w:val="left" w:pos="1854" w:leader="none"/>
        </w:tabs>
      </w:pPr>
      <w:r>
        <w:rPr>
          <w:b/>
          <w:sz w:val="26"/>
          <w:szCs w:val="26"/>
        </w:rPr>
        <w:t xml:space="preserve">ГУ МЧС России по Саратовской области:</w:t>
      </w:r>
      <w:r/>
    </w:p>
    <w:p>
      <w:pPr>
        <w:pStyle w:val="626"/>
        <w:ind w:firstLine="567"/>
        <w:jc w:val="both"/>
        <w:tabs>
          <w:tab w:val="left" w:pos="1854" w:leader="none"/>
        </w:tabs>
      </w:pPr>
      <w:r>
        <w:rPr>
          <w:sz w:val="26"/>
          <w:szCs w:val="26"/>
        </w:rPr>
        <w:t xml:space="preserve">- рекомендуется проверить готовность сил и средств, привлекаемых для ликвидации последствий аварий и ЧС;</w:t>
      </w:r>
      <w:r/>
    </w:p>
    <w:p>
      <w:pPr>
        <w:pStyle w:val="626"/>
        <w:ind w:firstLine="567"/>
        <w:jc w:val="both"/>
        <w:tabs>
          <w:tab w:val="left" w:pos="1854" w:leader="none"/>
        </w:tabs>
      </w:pPr>
      <w:r>
        <w:rPr>
          <w:sz w:val="26"/>
          <w:szCs w:val="26"/>
        </w:rPr>
        <w:t xml:space="preserve">- провести подготовительные мероприятия по организации первоочередного жизнеобеспечения и обеспечить готовность подразделений для оказания помощи пострадавшим;</w:t>
      </w:r>
      <w:r/>
    </w:p>
    <w:p>
      <w:pPr>
        <w:pStyle w:val="626"/>
        <w:ind w:firstLine="567"/>
        <w:jc w:val="both"/>
        <w:tabs>
          <w:tab w:val="left" w:pos="1854" w:leader="none"/>
        </w:tabs>
      </w:pPr>
      <w:r>
        <w:rPr>
          <w:sz w:val="26"/>
          <w:szCs w:val="26"/>
        </w:rPr>
        <w:t xml:space="preserve">- оповещать население о вероятном возникновении чрезвычайных ситуаций, используя возможности СМИ, sms-сообщения.</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ОБВО Главного управления МЧС России по Саратовской области:</w:t>
      </w:r>
      <w:r/>
    </w:p>
    <w:p>
      <w:pPr>
        <w:pStyle w:val="626"/>
        <w:ind w:firstLine="567"/>
        <w:jc w:val="both"/>
        <w:tabs>
          <w:tab w:val="left" w:pos="1854" w:leader="none"/>
        </w:tabs>
      </w:pPr>
      <w:r>
        <w:rPr>
          <w:sz w:val="26"/>
          <w:szCs w:val="26"/>
        </w:rPr>
        <w:t xml:space="preserve">- обеспечить контроль выполнений мероприятий по недопущению несчастных случаев на водных объектах;</w:t>
      </w:r>
      <w:r/>
    </w:p>
    <w:p>
      <w:pPr>
        <w:pStyle w:val="626"/>
        <w:ind w:firstLine="567"/>
        <w:jc w:val="both"/>
        <w:tabs>
          <w:tab w:val="left" w:pos="1854" w:leader="none"/>
        </w:tabs>
      </w:pPr>
      <w:r>
        <w:rPr>
          <w:sz w:val="26"/>
          <w:szCs w:val="26"/>
        </w:rPr>
        <w:t xml:space="preserve">- организовать рейды и патрулирование мест рыбной ловли особенно в выходные дни.</w:t>
      </w:r>
      <w:r/>
    </w:p>
    <w:p>
      <w:pPr>
        <w:pStyle w:val="626"/>
        <w:ind w:firstLine="567"/>
        <w:jc w:val="both"/>
        <w:tabs>
          <w:tab w:val="left" w:pos="1854" w:leader="none"/>
        </w:tabs>
      </w:pPr>
      <w:r>
        <w:rPr>
          <w:b/>
          <w:sz w:val="26"/>
          <w:szCs w:val="26"/>
        </w:rPr>
        <w:t xml:space="preserve">УНД и ПР Главного управления МЧС России по Саратовской области:</w:t>
      </w:r>
      <w:r/>
    </w:p>
    <w:p>
      <w:pPr>
        <w:pStyle w:val="626"/>
        <w:ind w:firstLine="567"/>
        <w:jc w:val="both"/>
        <w:tabs>
          <w:tab w:val="left" w:pos="1854" w:leader="none"/>
        </w:tabs>
      </w:pPr>
      <w:r>
        <w:rPr>
          <w:sz w:val="26"/>
          <w:szCs w:val="26"/>
        </w:rPr>
        <w:t xml:space="preserve">- организовать через средства массовой информации систематическое информирование населения о складывающейся пожарной обстановке на территории области;</w:t>
      </w:r>
      <w:r/>
    </w:p>
    <w:p>
      <w:pPr>
        <w:pStyle w:val="626"/>
        <w:ind w:firstLine="567"/>
        <w:jc w:val="both"/>
        <w:tabs>
          <w:tab w:val="left" w:pos="1854" w:leader="none"/>
        </w:tabs>
      </w:pPr>
      <w:r>
        <w:rPr>
          <w:sz w:val="26"/>
          <w:szCs w:val="26"/>
        </w:rPr>
        <w:t xml:space="preserve">- провести комплекс мероприятий по повышению пожарной безопасности на объектах с массовым пребыванием людей;</w:t>
      </w:r>
      <w:r/>
    </w:p>
    <w:p>
      <w:pPr>
        <w:pStyle w:val="626"/>
        <w:ind w:firstLine="567"/>
        <w:jc w:val="both"/>
        <w:tabs>
          <w:tab w:val="left" w:pos="1854" w:leader="none"/>
        </w:tabs>
      </w:pPr>
      <w:r>
        <w:rPr>
          <w:sz w:val="26"/>
          <w:szCs w:val="26"/>
        </w:rPr>
        <w:t xml:space="preserve">- при проверке жилых домов проводить разъяснительную работу по правилам пользования газовыми и электрическими нагревательными приборами в быту и содержанию их в исправном состоянии;</w:t>
      </w:r>
      <w:r/>
    </w:p>
    <w:p>
      <w:pPr>
        <w:pStyle w:val="626"/>
        <w:ind w:firstLine="567"/>
        <w:jc w:val="both"/>
      </w:pPr>
      <w:r>
        <w:rPr>
          <w:sz w:val="26"/>
          <w:szCs w:val="26"/>
        </w:rPr>
        <w:t xml:space="preserve">- провести беседы с населением, о соблюдении правил пожарной безопасности.</w:t>
      </w:r>
      <w:r/>
    </w:p>
    <w:p>
      <w:pPr>
        <w:pStyle w:val="626"/>
        <w:ind w:firstLine="567"/>
        <w:jc w:val="both"/>
        <w:tabs>
          <w:tab w:val="left" w:pos="1854" w:leader="none"/>
        </w:tabs>
        <w:rPr>
          <w:sz w:val="26"/>
          <w:szCs w:val="26"/>
        </w:rPr>
      </w:pPr>
      <w:r>
        <w:rPr>
          <w:sz w:val="26"/>
          <w:szCs w:val="26"/>
        </w:rPr>
      </w:r>
      <w:r>
        <w:rPr>
          <w:sz w:val="26"/>
          <w:szCs w:val="26"/>
        </w:rPr>
      </w:r>
    </w:p>
    <w:p>
      <w:pPr>
        <w:pStyle w:val="626"/>
        <w:ind w:firstLine="567"/>
        <w:jc w:val="both"/>
        <w:tabs>
          <w:tab w:val="left" w:pos="1854" w:leader="none"/>
        </w:tabs>
      </w:pPr>
      <w:r>
        <w:rPr>
          <w:b/>
          <w:sz w:val="26"/>
          <w:szCs w:val="26"/>
        </w:rPr>
        <w:t xml:space="preserve">Нижне-Волжскому предприятию магистральных электрических сетей филиала ОАО «Федеральная сетевая компания Единой Энергетической системы», ПАО «Россети Волга», фи</w:t>
      </w:r>
      <w:r>
        <w:rPr>
          <w:b/>
          <w:sz w:val="26"/>
          <w:szCs w:val="26"/>
        </w:rPr>
        <w:t xml:space="preserve">лиалу ОАО «Системный оператор единой энергетической системы» «Региональное диспетчерское управление энергосистемы Саратовской области», филиалу «Саратовский» ПАО «Т Плюс», Министерству промышленности и энергетики  Саратовской области, АО «Облкоммунэнерго»:</w:t>
      </w:r>
      <w:r/>
    </w:p>
    <w:p>
      <w:pPr>
        <w:pStyle w:val="626"/>
        <w:ind w:firstLine="567"/>
        <w:jc w:val="both"/>
        <w:tabs>
          <w:tab w:val="left" w:pos="1854" w:leader="none"/>
        </w:tabs>
      </w:pPr>
      <w:r>
        <w:rPr>
          <w:sz w:val="26"/>
          <w:szCs w:val="26"/>
        </w:rPr>
        <w:t xml:space="preserve">- своевременно проводить диагностику и ремонтные работы по замене устаревших инженерных сетей, обеспечивающих жизнедеятельность населения, контролировать их техническое состояние;</w:t>
      </w:r>
      <w:r/>
    </w:p>
    <w:p>
      <w:pPr>
        <w:pStyle w:val="626"/>
        <w:ind w:firstLine="567"/>
        <w:jc w:val="both"/>
        <w:tabs>
          <w:tab w:val="left" w:pos="1854" w:leader="none"/>
        </w:tabs>
      </w:pPr>
      <w:r>
        <w:rPr>
          <w:sz w:val="26"/>
          <w:szCs w:val="26"/>
        </w:rPr>
        <w:t xml:space="preserve">- обеспечить необходимый запас материально-технических ресурсов для устранения аварийных ситуаций на электрических сетях;</w:t>
      </w:r>
      <w:r/>
    </w:p>
    <w:p>
      <w:pPr>
        <w:pStyle w:val="626"/>
        <w:ind w:firstLine="567"/>
        <w:jc w:val="both"/>
        <w:tabs>
          <w:tab w:val="left" w:pos="1854" w:leader="none"/>
        </w:tabs>
      </w:pPr>
      <w:r>
        <w:rPr>
          <w:sz w:val="26"/>
          <w:szCs w:val="26"/>
        </w:rPr>
        <w:t xml:space="preserve">- проверить готовность резервных источников питания и обеспечить их вывоз и доставку на места отключения электроснабжения в СЗО и ПОО, в качестве дублирующих резервных источников питания;</w:t>
      </w:r>
      <w:r/>
    </w:p>
    <w:p>
      <w:pPr>
        <w:pStyle w:val="626"/>
        <w:ind w:firstLine="567"/>
        <w:jc w:val="both"/>
        <w:tabs>
          <w:tab w:val="left" w:pos="1854" w:leader="none"/>
        </w:tabs>
      </w:pPr>
      <w:r>
        <w:rPr>
          <w:sz w:val="26"/>
          <w:szCs w:val="26"/>
        </w:rPr>
        <w:t xml:space="preserve">- организовать вырубку деревьев энергослужбами, которые создают угрозу падения и обрыва ЛЭП.</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ПАО «Газпром газораспределение Саратовская область» и организациям, обслуживающим жилой фонд:</w:t>
      </w:r>
      <w:r/>
    </w:p>
    <w:p>
      <w:pPr>
        <w:pStyle w:val="626"/>
        <w:ind w:firstLine="567"/>
        <w:jc w:val="both"/>
        <w:tabs>
          <w:tab w:val="left" w:pos="1854" w:leader="none"/>
        </w:tabs>
      </w:pPr>
      <w:r>
        <w:rPr>
          <w:sz w:val="26"/>
          <w:szCs w:val="26"/>
        </w:rPr>
        <w:t xml:space="preserve">- проводить разъяснительную работу с потребителями (</w:t>
      </w:r>
      <w:r>
        <w:rPr>
          <w:sz w:val="26"/>
          <w:szCs w:val="26"/>
        </w:rPr>
        <w:t xml:space="preserve">абонентами) природного газа  по пользованию газом в быту и содержанию ими газового оборудования в исправном состоянии, о необходимости заключения договоров на техническое обслуживание внутридомового газового оборудования со специализированной организацией.</w:t>
      </w:r>
      <w:r/>
    </w:p>
    <w:p>
      <w:pPr>
        <w:pStyle w:val="626"/>
        <w:ind w:firstLine="567"/>
        <w:jc w:val="both"/>
        <w:tabs>
          <w:tab w:val="left" w:pos="964" w:leader="none"/>
        </w:tabs>
        <w:rPr>
          <w:sz w:val="26"/>
          <w:szCs w:val="26"/>
        </w:rPr>
      </w:pPr>
      <w:r>
        <w:rPr>
          <w:sz w:val="26"/>
          <w:szCs w:val="26"/>
        </w:rPr>
        <w:tab/>
      </w:r>
      <w:r>
        <w:rPr>
          <w:sz w:val="26"/>
          <w:szCs w:val="26"/>
        </w:rPr>
      </w:r>
      <w:r>
        <w:rPr>
          <w:sz w:val="26"/>
          <w:szCs w:val="26"/>
        </w:rPr>
      </w:r>
    </w:p>
    <w:p>
      <w:pPr>
        <w:pStyle w:val="626"/>
        <w:ind w:firstLine="567"/>
        <w:jc w:val="both"/>
        <w:tabs>
          <w:tab w:val="left" w:pos="1854" w:leader="none"/>
        </w:tabs>
      </w:pPr>
      <w:r>
        <w:rPr>
          <w:b/>
          <w:sz w:val="26"/>
          <w:szCs w:val="26"/>
        </w:rPr>
        <w:t xml:space="preserve">Главному управлению МВД России по Саратовской области:</w:t>
      </w:r>
      <w:r/>
    </w:p>
    <w:p>
      <w:pPr>
        <w:pStyle w:val="626"/>
        <w:ind w:firstLine="567"/>
        <w:jc w:val="both"/>
        <w:tabs>
          <w:tab w:val="left" w:pos="1854" w:leader="none"/>
        </w:tabs>
      </w:pPr>
      <w:r>
        <w:rPr>
          <w:sz w:val="26"/>
          <w:szCs w:val="26"/>
        </w:rPr>
        <w:t xml:space="preserve">- ежедневно доводить через СМИ до населения информацию о дорожной обстановке, о соблюдении установленной</w:t>
      </w:r>
      <w:r>
        <w:rPr>
          <w:sz w:val="26"/>
          <w:szCs w:val="26"/>
        </w:rPr>
        <w:t xml:space="preserve"> скорости движения машин, соблюдении требований ПДД и правил безопасности при переходе людей через дорогу, движении вдоль дорог, а также своевременности доведения о сложностях на дороге, обусловленных ДТП, погодными условиями, состоянием дорожного полотна;</w:t>
      </w:r>
      <w:r/>
    </w:p>
    <w:p>
      <w:pPr>
        <w:pStyle w:val="626"/>
        <w:ind w:firstLine="567"/>
        <w:jc w:val="both"/>
        <w:tabs>
          <w:tab w:val="left" w:pos="1854" w:leader="none"/>
        </w:tabs>
      </w:pPr>
      <w:r>
        <w:rPr>
          <w:sz w:val="26"/>
          <w:szCs w:val="26"/>
        </w:rPr>
        <w:t xml:space="preserve">- предусмотреть дополнительные экипажи ДПС для оперативного реагирования на ДТП и аварии,  ухудшающие пропускную способность автодорог различного уровня на территории области, а также обусловленных метеорологическими условиями;</w:t>
      </w:r>
      <w:r/>
    </w:p>
    <w:p>
      <w:pPr>
        <w:pStyle w:val="626"/>
        <w:ind w:firstLine="567"/>
        <w:jc w:val="both"/>
        <w:tabs>
          <w:tab w:val="left" w:pos="1854" w:leader="none"/>
        </w:tabs>
      </w:pPr>
      <w:r>
        <w:rPr>
          <w:sz w:val="26"/>
          <w:szCs w:val="26"/>
        </w:rPr>
        <w:t xml:space="preserve">- инспекторам ГИБДД организовать регулирование дорожного движения на аварийно-опасных участках автомобильных дорог;</w:t>
      </w:r>
      <w:r/>
    </w:p>
    <w:p>
      <w:pPr>
        <w:pStyle w:val="626"/>
        <w:ind w:firstLine="567"/>
        <w:jc w:val="both"/>
        <w:tabs>
          <w:tab w:val="left" w:pos="1854" w:leader="none"/>
        </w:tabs>
      </w:pPr>
      <w:r>
        <w:rPr>
          <w:sz w:val="26"/>
          <w:szCs w:val="26"/>
        </w:rPr>
        <w:t xml:space="preserve">-</w:t>
      </w:r>
      <w:r>
        <w:t xml:space="preserve"> </w:t>
      </w:r>
      <w:r>
        <w:rPr>
          <w:sz w:val="26"/>
          <w:szCs w:val="26"/>
        </w:rPr>
        <w:t xml:space="preserve">провести проверки состояния автомобильных дорог области и, в случае необходимости, принять решение о закрытии маршрутов общественного транспорта;</w:t>
      </w:r>
      <w:r/>
    </w:p>
    <w:p>
      <w:pPr>
        <w:pStyle w:val="626"/>
        <w:jc w:val="both"/>
        <w:tabs>
          <w:tab w:val="left" w:pos="1854" w:leader="none"/>
        </w:tabs>
      </w:pPr>
      <w:r>
        <w:rPr>
          <w:sz w:val="26"/>
          <w:szCs w:val="26"/>
        </w:rPr>
        <w:t xml:space="preserve">        - обеспечить заблаговременное ограничение движения транспортных средств на опасных участках дорог, совместно с Министерством транспорта и дорожного хозяйства, дорожными службами области, исходя из метеорологического прогноза.</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здравоохранения Саратовской области предусмотреть:</w:t>
      </w:r>
      <w:r/>
    </w:p>
    <w:p>
      <w:pPr>
        <w:pStyle w:val="626"/>
        <w:ind w:firstLine="567"/>
        <w:jc w:val="both"/>
        <w:tabs>
          <w:tab w:val="left" w:pos="1854" w:leader="none"/>
        </w:tabs>
      </w:pPr>
      <w:r>
        <w:rPr>
          <w:sz w:val="26"/>
          <w:szCs w:val="26"/>
        </w:rPr>
        <w:t xml:space="preserve">- ввод дополнительных бригад скорой медицинской помощи и готовность медицинских учреждений, к увеличению количества обращений за  медицинской помощью населения пострадавшего в происшествиях и ЧС;</w:t>
      </w:r>
      <w:r/>
    </w:p>
    <w:p>
      <w:pPr>
        <w:pStyle w:val="626"/>
        <w:ind w:firstLine="567"/>
        <w:jc w:val="both"/>
        <w:tabs>
          <w:tab w:val="left" w:pos="1854" w:leader="none"/>
        </w:tabs>
      </w:pPr>
      <w:r>
        <w:rPr>
          <w:sz w:val="26"/>
          <w:szCs w:val="26"/>
        </w:rPr>
        <w:t xml:space="preserve">- выезды бригад скорой медицинской помощи и транспортировку пострадавших с мест происшествий и ЧС.</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транспорта и дорожного хозяйства, дорожным службам области:</w:t>
      </w:r>
      <w:r/>
    </w:p>
    <w:p>
      <w:pPr>
        <w:pStyle w:val="626"/>
        <w:ind w:firstLine="567"/>
        <w:jc w:val="both"/>
        <w:tabs>
          <w:tab w:val="left" w:pos="1854" w:leader="none"/>
        </w:tabs>
      </w:pPr>
      <w:r>
        <w:rPr>
          <w:sz w:val="26"/>
          <w:szCs w:val="26"/>
        </w:rPr>
        <w:t xml:space="preserve">- своевременно выявлять участки дорог, способствующие ограничению пропускной способности дорог, способствующие возникновению ДТП и аварий, организовывать проведение необходимых работ по их устранению;</w:t>
      </w:r>
      <w:r/>
    </w:p>
    <w:p>
      <w:pPr>
        <w:pStyle w:val="626"/>
        <w:ind w:firstLine="567"/>
        <w:jc w:val="both"/>
        <w:tabs>
          <w:tab w:val="left" w:pos="1854" w:leader="none"/>
        </w:tabs>
      </w:pPr>
      <w:r>
        <w:rPr>
          <w:sz w:val="26"/>
          <w:szCs w:val="26"/>
        </w:rPr>
        <w:t xml:space="preserve">- в случае снижения пропускной способности или нарушения целостности дорожного полотна, приведшего к остановке транспорта, немедленно направить силы и средства для ликвидации затора;</w:t>
      </w:r>
      <w:r/>
    </w:p>
    <w:p>
      <w:pPr>
        <w:pStyle w:val="626"/>
        <w:ind w:firstLine="567"/>
        <w:jc w:val="both"/>
        <w:tabs>
          <w:tab w:val="left" w:pos="1854" w:leader="none"/>
        </w:tabs>
      </w:pPr>
      <w:r>
        <w:rPr>
          <w:sz w:val="26"/>
          <w:szCs w:val="26"/>
        </w:rPr>
        <w:t xml:space="preserve">- предусмотреть резерв сил и средств для оперативного реагирования при ухудшении дорожной обстановки, вызванном ухудшением метеорологических явлений;</w:t>
      </w:r>
      <w:r/>
    </w:p>
    <w:p>
      <w:pPr>
        <w:pStyle w:val="626"/>
        <w:ind w:firstLine="567"/>
        <w:jc w:val="both"/>
        <w:tabs>
          <w:tab w:val="left" w:pos="1854" w:leader="none"/>
        </w:tabs>
      </w:pPr>
      <w:r>
        <w:rPr>
          <w:sz w:val="26"/>
          <w:szCs w:val="26"/>
        </w:rPr>
        <w:t xml:space="preserve">- усилить контроль и обеспечить безопасное движение транспорта общего пользования по межмуниципальным маршрутам;</w:t>
      </w:r>
      <w:r/>
    </w:p>
    <w:p>
      <w:pPr>
        <w:pStyle w:val="626"/>
        <w:ind w:firstLine="567"/>
        <w:jc w:val="both"/>
        <w:tabs>
          <w:tab w:val="left" w:pos="1854" w:leader="none"/>
        </w:tabs>
      </w:pPr>
      <w:r>
        <w:rPr>
          <w:sz w:val="26"/>
          <w:szCs w:val="26"/>
        </w:rPr>
        <w:t xml:space="preserve">- обеспечить устойчивое функционирование дорожного комплекса области;</w:t>
      </w:r>
      <w:r/>
    </w:p>
    <w:p>
      <w:pPr>
        <w:pStyle w:val="626"/>
        <w:ind w:firstLine="567"/>
        <w:jc w:val="both"/>
        <w:tabs>
          <w:tab w:val="left" w:pos="1854" w:leader="none"/>
        </w:tabs>
      </w:pPr>
      <w:r>
        <w:rPr>
          <w:sz w:val="26"/>
          <w:szCs w:val="26"/>
        </w:rPr>
        <w:t xml:space="preserve">- совместно с ГИБДД ГУ МВД России </w:t>
      </w:r>
      <w:r>
        <w:rPr>
          <w:sz w:val="26"/>
          <w:szCs w:val="26"/>
        </w:rPr>
        <w:t xml:space="preserve">по Саратовской области, администрациями муниципальных районов и городских округов области провести проверки состояния автомобильных дорог области и, в случае необходимости, принять решение о закрытии маршрутов общественного транспорта и школьных автобусов.</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Руководителям автотранспортных предприятий, владельцам маршрутных такси:</w:t>
      </w:r>
      <w:r/>
    </w:p>
    <w:p>
      <w:pPr>
        <w:pStyle w:val="626"/>
        <w:ind w:firstLine="567"/>
        <w:jc w:val="both"/>
        <w:tabs>
          <w:tab w:val="left" w:pos="1854" w:leader="none"/>
        </w:tabs>
      </w:pPr>
      <w:r>
        <w:rPr>
          <w:sz w:val="26"/>
          <w:szCs w:val="26"/>
        </w:rPr>
        <w:t xml:space="preserve">- организовать усиленный контроль за метеорологическими условиями и прогнозом погоды с целью своевременного проведения корректировки расписания движения автомобильного транспорта, а также своевременного доведения данной информации до пассажиров;</w:t>
      </w:r>
      <w:r/>
    </w:p>
    <w:p>
      <w:pPr>
        <w:pStyle w:val="626"/>
        <w:ind w:firstLine="567"/>
        <w:jc w:val="both"/>
        <w:tabs>
          <w:tab w:val="left" w:pos="1854" w:leader="none"/>
        </w:tabs>
      </w:pPr>
      <w:r>
        <w:rPr>
          <w:sz w:val="26"/>
          <w:szCs w:val="26"/>
        </w:rPr>
        <w:t xml:space="preserve">- организовать проведение дополнительного инструктажа водителей при неблагоприятных погодных явлениях;</w:t>
      </w:r>
      <w:r/>
    </w:p>
    <w:p>
      <w:pPr>
        <w:pStyle w:val="626"/>
        <w:ind w:firstLine="567"/>
        <w:jc w:val="both"/>
        <w:tabs>
          <w:tab w:val="left" w:pos="1854" w:leader="none"/>
        </w:tabs>
      </w:pPr>
      <w:r>
        <w:rPr>
          <w:sz w:val="26"/>
          <w:szCs w:val="26"/>
        </w:rPr>
        <w:t xml:space="preserve">-</w:t>
      </w:r>
      <w:r>
        <w:t xml:space="preserve"> </w:t>
      </w:r>
      <w:r>
        <w:rPr>
          <w:sz w:val="26"/>
          <w:szCs w:val="26"/>
        </w:rPr>
        <w:t xml:space="preserve">обратить внимание на техническое состояние автотранспортных средств и квалификационную подготовку водителей.</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строительства и ЖКХ Саратовской области:</w:t>
      </w:r>
      <w:r/>
    </w:p>
    <w:p>
      <w:pPr>
        <w:pStyle w:val="626"/>
        <w:ind w:firstLine="567"/>
        <w:jc w:val="both"/>
        <w:tabs>
          <w:tab w:val="left" w:pos="1854" w:leader="none"/>
        </w:tabs>
      </w:pPr>
      <w:r>
        <w:rPr>
          <w:sz w:val="26"/>
          <w:szCs w:val="26"/>
        </w:rPr>
        <w:t xml:space="preserve">- произвести контроль готовности резервных источников питания, средств доставки и готовности личного состава для осуществления работ и доставки источников энергообеспечения в места, где будет необходимость их применения.</w:t>
      </w:r>
      <w:r/>
    </w:p>
    <w:p>
      <w:pPr>
        <w:pStyle w:val="626"/>
        <w:ind w:firstLine="567"/>
        <w:jc w:val="both"/>
        <w:tabs>
          <w:tab w:val="left" w:pos="1854" w:leader="none"/>
        </w:tabs>
      </w:pPr>
      <w:r>
        <w:rPr>
          <w:b/>
          <w:sz w:val="26"/>
          <w:szCs w:val="26"/>
        </w:rPr>
        <w:t xml:space="preserve">Министерству строительства и ЖКХ Саратовской области, Главам муниципальных районов и городских округов, начальникам местных пожарно-спасательных гарнизонов:</w:t>
      </w:r>
      <w:r/>
    </w:p>
    <w:p>
      <w:pPr>
        <w:pStyle w:val="626"/>
        <w:ind w:firstLine="567"/>
        <w:jc w:val="both"/>
        <w:tabs>
          <w:tab w:val="left" w:pos="1854" w:leader="none"/>
        </w:tabs>
      </w:pPr>
      <w:r>
        <w:rPr>
          <w:sz w:val="26"/>
          <w:szCs w:val="26"/>
        </w:rPr>
        <w:t xml:space="preserve">- организовать информирование насе</w:t>
      </w:r>
      <w:r>
        <w:rPr>
          <w:sz w:val="26"/>
          <w:szCs w:val="26"/>
        </w:rPr>
        <w:t xml:space="preserve">ления муниципальных районов и городских округов о возможности возникновения аварийных ситуаций на объектах ЖКК, обо всех отключениях водоснабжения и местах размещения автотранспорта, направленного на обеспечение водой населения, а также времени его работы;</w:t>
      </w:r>
      <w:r/>
    </w:p>
    <w:p>
      <w:pPr>
        <w:pStyle w:val="626"/>
        <w:ind w:firstLine="567"/>
        <w:jc w:val="both"/>
        <w:tabs>
          <w:tab w:val="left" w:pos="1854" w:leader="none"/>
        </w:tabs>
      </w:pPr>
      <w:r>
        <w:rPr>
          <w:sz w:val="26"/>
          <w:szCs w:val="26"/>
        </w:rPr>
        <w:t xml:space="preserve">- вести контроль за пополнением запасов материально-технических средств для ликвидации последствий ЧС на объектах ТЭК и ЖКХ в необходимом объёме, а так же средств их доставки и личного состава привлекаемого на организацию и проведение работ;</w:t>
      </w:r>
      <w:r/>
    </w:p>
    <w:p>
      <w:pPr>
        <w:pStyle w:val="626"/>
        <w:ind w:firstLine="567"/>
        <w:jc w:val="both"/>
        <w:tabs>
          <w:tab w:val="left" w:pos="1854" w:leader="none"/>
        </w:tabs>
      </w:pPr>
      <w:r>
        <w:rPr>
          <w:sz w:val="26"/>
          <w:szCs w:val="26"/>
        </w:rPr>
        <w:t xml:space="preserve">- организовать обследование аварийно-опасных участков различных сетей;</w:t>
      </w:r>
      <w:r/>
    </w:p>
    <w:p>
      <w:pPr>
        <w:pStyle w:val="626"/>
        <w:ind w:firstLine="567"/>
        <w:jc w:val="both"/>
        <w:tabs>
          <w:tab w:val="left" w:pos="1854" w:leader="none"/>
        </w:tabs>
      </w:pPr>
      <w:r>
        <w:rPr>
          <w:sz w:val="26"/>
          <w:szCs w:val="26"/>
        </w:rPr>
        <w:t xml:space="preserve">- регулярно публиковать в СМИ материалы по правилам безопасного пользования газом в быту и о необходимости соблюдения «Правил охраны газораспределительных сетей» при проведении земляных работ;</w:t>
      </w:r>
      <w:r/>
    </w:p>
    <w:p>
      <w:pPr>
        <w:pStyle w:val="626"/>
        <w:ind w:firstLine="567"/>
        <w:jc w:val="both"/>
        <w:tabs>
          <w:tab w:val="left" w:pos="1854" w:leader="none"/>
        </w:tabs>
      </w:pPr>
      <w:r>
        <w:rPr>
          <w:sz w:val="26"/>
          <w:szCs w:val="26"/>
        </w:rPr>
        <w:t xml:space="preserve">- усилить контроль состояния газопроводов в жилых домах и промышленных объектах;</w:t>
      </w:r>
      <w:r/>
    </w:p>
    <w:p>
      <w:pPr>
        <w:pStyle w:val="626"/>
        <w:ind w:firstLine="567"/>
        <w:jc w:val="both"/>
        <w:tabs>
          <w:tab w:val="left" w:pos="1854" w:leader="none"/>
        </w:tabs>
      </w:pPr>
      <w:r>
        <w:rPr>
          <w:sz w:val="26"/>
          <w:szCs w:val="26"/>
        </w:rPr>
        <w:t xml:space="preserve">- организовать контроль состояния водяных башен, раздаточных уличных колонок, пожарных гидрантов;</w:t>
      </w:r>
      <w:r/>
    </w:p>
    <w:p>
      <w:pPr>
        <w:pStyle w:val="626"/>
        <w:ind w:firstLine="567"/>
        <w:jc w:val="both"/>
        <w:tabs>
          <w:tab w:val="left" w:pos="1854" w:leader="none"/>
        </w:tabs>
      </w:pPr>
      <w:r>
        <w:rPr>
          <w:sz w:val="26"/>
          <w:szCs w:val="26"/>
        </w:rPr>
        <w:t xml:space="preserve">- предусмотреть выделение сил и средств обеспечения водоснабжением в случае аварийного отключения водоснабжения или происшествий и ЧС на источниках водоснабжения с доведением информации о местах раздачи воды населению;</w:t>
      </w:r>
      <w:r/>
    </w:p>
    <w:p>
      <w:pPr>
        <w:pStyle w:val="626"/>
        <w:ind w:firstLine="567"/>
        <w:jc w:val="both"/>
        <w:tabs>
          <w:tab w:val="left" w:pos="1854" w:leader="none"/>
        </w:tabs>
      </w:pPr>
      <w:r>
        <w:rPr>
          <w:sz w:val="26"/>
          <w:szCs w:val="26"/>
        </w:rPr>
        <w:t xml:space="preserve">-</w:t>
      </w:r>
      <w:r>
        <w:t xml:space="preserve"> </w:t>
      </w:r>
      <w:r>
        <w:rPr>
          <w:sz w:val="26"/>
          <w:szCs w:val="26"/>
        </w:rPr>
        <w:t xml:space="preserve">про</w:t>
      </w:r>
      <w:r>
        <w:rPr>
          <w:sz w:val="26"/>
          <w:szCs w:val="26"/>
        </w:rPr>
        <w:t xml:space="preserve">верить готовность резервных источников питания на складах области и обеспечить их вывоз и доставку на места отключения электроснабжения в СЗО и ПОО, в качестве дублирующих резервных источников питания к дополнительно имеющимся резервным источникам питания;</w:t>
      </w:r>
      <w:r/>
    </w:p>
    <w:p>
      <w:pPr>
        <w:pStyle w:val="626"/>
        <w:ind w:firstLine="567"/>
        <w:jc w:val="both"/>
        <w:tabs>
          <w:tab w:val="left" w:pos="1854" w:leader="none"/>
        </w:tabs>
      </w:pPr>
      <w:r>
        <w:rPr>
          <w:sz w:val="26"/>
          <w:szCs w:val="26"/>
        </w:rPr>
        <w:t xml:space="preserve">- проверить готовность сил и средств, привлекаемых для ликвидации последствий аварий и ЧС.</w:t>
      </w:r>
      <w:r/>
    </w:p>
    <w:p>
      <w:pPr>
        <w:pStyle w:val="626"/>
        <w:ind w:firstLine="567"/>
        <w:jc w:val="both"/>
        <w:tabs>
          <w:tab w:val="left" w:pos="1854" w:leader="none"/>
        </w:tabs>
        <w:rPr>
          <w:sz w:val="26"/>
          <w:szCs w:val="26"/>
        </w:rPr>
      </w:pPr>
      <w:r>
        <w:rPr>
          <w:sz w:val="26"/>
          <w:szCs w:val="26"/>
        </w:rPr>
      </w:r>
      <w:r>
        <w:rPr>
          <w:sz w:val="26"/>
          <w:szCs w:val="26"/>
        </w:rPr>
      </w:r>
    </w:p>
    <w:p>
      <w:pPr>
        <w:pStyle w:val="626"/>
        <w:ind w:firstLine="567"/>
        <w:jc w:val="both"/>
        <w:tabs>
          <w:tab w:val="left" w:pos="1854" w:leader="none"/>
        </w:tabs>
      </w:pPr>
      <w:r>
        <w:rPr>
          <w:b/>
          <w:sz w:val="26"/>
          <w:szCs w:val="26"/>
        </w:rPr>
        <w:t xml:space="preserve">ОАО «Центральная диспетчерская служба»:</w:t>
      </w:r>
      <w:r>
        <w:rPr>
          <w:b/>
          <w:bCs/>
          <w:sz w:val="28"/>
          <w:szCs w:val="28"/>
        </w:rPr>
        <w:tab/>
      </w:r>
      <w:r>
        <w:rPr>
          <w:i/>
          <w:iCs/>
          <w:sz w:val="28"/>
          <w:szCs w:val="28"/>
        </w:rPr>
        <w:br w:type="textWrapping" w:clear="all"/>
      </w:r>
      <w:r>
        <w:rPr>
          <w:sz w:val="26"/>
          <w:szCs w:val="26"/>
        </w:rPr>
        <w:t xml:space="preserve">         - обеспечить ежедневный сбор и  обработку информации  о стихийных </w:t>
      </w:r>
      <w:r>
        <w:rPr>
          <w:spacing w:val="-2"/>
          <w:sz w:val="26"/>
          <w:szCs w:val="26"/>
        </w:rPr>
        <w:t xml:space="preserve">явлениях,  дорожных и климатических условиях</w:t>
      </w:r>
      <w:r>
        <w:rPr>
          <w:iCs/>
          <w:spacing w:val="-2"/>
          <w:sz w:val="26"/>
          <w:szCs w:val="26"/>
        </w:rPr>
        <w:t xml:space="preserve">;</w:t>
      </w:r>
      <w:r/>
    </w:p>
    <w:p>
      <w:pPr>
        <w:pStyle w:val="626"/>
        <w:ind w:left="7" w:firstLine="560"/>
        <w:jc w:val="both"/>
        <w:keepNext/>
        <w:shd w:val="clear" w:color="auto" w:fill="ffffff"/>
      </w:pPr>
      <w:r>
        <w:rPr>
          <w:sz w:val="26"/>
          <w:szCs w:val="26"/>
        </w:rPr>
        <w:t xml:space="preserve">- организовать взаимодействие с Главным управлением МЧС России по Саратовской области по вопросам обмена информацией и принятых мерах при угрозе чрезвычайных ситуаций, возникновения стихийных бедствий и </w:t>
      </w:r>
      <w:r>
        <w:rPr>
          <w:spacing w:val="-1"/>
          <w:sz w:val="26"/>
          <w:szCs w:val="26"/>
        </w:rPr>
        <w:t xml:space="preserve">изменения климатических условий на дорогах</w:t>
      </w:r>
      <w:r>
        <w:rPr>
          <w:iCs/>
          <w:spacing w:val="-2"/>
          <w:sz w:val="26"/>
          <w:szCs w:val="26"/>
        </w:rPr>
        <w:t xml:space="preserve">;</w:t>
      </w:r>
      <w:r/>
    </w:p>
    <w:p>
      <w:pPr>
        <w:pStyle w:val="626"/>
        <w:ind w:firstLine="567"/>
        <w:jc w:val="both"/>
        <w:tabs>
          <w:tab w:val="left" w:pos="1854" w:leader="none"/>
        </w:tabs>
      </w:pPr>
      <w:r>
        <w:rPr>
          <w:sz w:val="26"/>
          <w:szCs w:val="26"/>
        </w:rPr>
        <w:t xml:space="preserve">- совместно с ГКУ СО «Дирекция транспорта и дорожного хозяйства» организовать </w:t>
      </w:r>
      <w:r>
        <w:rPr>
          <w:spacing w:val="-1"/>
          <w:sz w:val="26"/>
          <w:szCs w:val="26"/>
        </w:rPr>
        <w:t xml:space="preserve">взаимодействие с Саратовским филиалом ФКУ «Поволжуправдор» по вопросам </w:t>
      </w:r>
      <w:r>
        <w:rPr>
          <w:sz w:val="26"/>
          <w:szCs w:val="26"/>
        </w:rPr>
        <w:t xml:space="preserve">временного прекращения движения автобусов на участках автодорог федерального значения, проходящих по территории области в случаях, вызванных изменениями дорожных и погодных условий и принятия мер для восстановления движения автобусов.</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ОГУ «Служба спасения Саратовской области»:</w:t>
      </w:r>
      <w:r/>
    </w:p>
    <w:p>
      <w:pPr>
        <w:pStyle w:val="626"/>
        <w:ind w:firstLine="567"/>
        <w:jc w:val="both"/>
        <w:tabs>
          <w:tab w:val="left" w:pos="1854" w:leader="none"/>
        </w:tabs>
      </w:pPr>
      <w:r>
        <w:rPr>
          <w:sz w:val="26"/>
          <w:szCs w:val="26"/>
        </w:rPr>
        <w:t xml:space="preserve">- обеспечить поддержание органов </w:t>
      </w:r>
      <w:r>
        <w:rPr>
          <w:sz w:val="26"/>
          <w:szCs w:val="26"/>
        </w:rPr>
        <w:t xml:space="preserve">управления, сил и средств поисково-спасательных служб, аварийно-спасательных формирований и подразделений в постоянной готовности к выдвижению в зоны чрезвычайных ситуаций и проведение работ по ликвидации чрезвычайных ситуаций, в пределах своих полномочий;</w:t>
      </w:r>
      <w:r/>
    </w:p>
    <w:p>
      <w:pPr>
        <w:pStyle w:val="626"/>
        <w:ind w:firstLine="567"/>
        <w:jc w:val="both"/>
        <w:tabs>
          <w:tab w:val="left" w:pos="1854" w:leader="none"/>
        </w:tabs>
      </w:pPr>
      <w:r>
        <w:rPr>
          <w:sz w:val="26"/>
          <w:szCs w:val="26"/>
        </w:rPr>
        <w:t xml:space="preserve">- обеспечить контроль за готовностью обслуживаемых объектов и территорий к проведению на них работ по ликвидации чрезвычайных ситуаций и быть  в готовности к ликвидации чрезвычайных ситуаций на обслуживаемых объектах и территориях;</w:t>
      </w:r>
      <w:r/>
    </w:p>
    <w:p>
      <w:pPr>
        <w:pStyle w:val="626"/>
        <w:ind w:firstLine="567"/>
        <w:jc w:val="both"/>
        <w:tabs>
          <w:tab w:val="left" w:pos="1854" w:leader="none"/>
        </w:tabs>
      </w:pPr>
      <w:r>
        <w:rPr>
          <w:sz w:val="26"/>
          <w:szCs w:val="26"/>
        </w:rPr>
        <w:t xml:space="preserve">- обеспечить  взаимодей</w:t>
      </w:r>
      <w:r>
        <w:rPr>
          <w:sz w:val="26"/>
          <w:szCs w:val="26"/>
        </w:rPr>
        <w:t xml:space="preserve">ствие с органами управления Саратовской ТП РСЧС по обмену информацией о чрезвычайных ситуациях и происшествиях, а также 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ОГУ СО «Безопасный регион»:</w:t>
      </w:r>
      <w:r/>
    </w:p>
    <w:p>
      <w:pPr>
        <w:pStyle w:val="626"/>
        <w:ind w:firstLine="567"/>
        <w:jc w:val="both"/>
        <w:tabs>
          <w:tab w:val="left" w:pos="1854" w:leader="none"/>
        </w:tabs>
      </w:pPr>
      <w:r>
        <w:rPr>
          <w:sz w:val="26"/>
          <w:szCs w:val="26"/>
        </w:rPr>
        <w:t xml:space="preserve">- обеспечить  взаимодей</w:t>
      </w:r>
      <w:r>
        <w:rPr>
          <w:sz w:val="26"/>
          <w:szCs w:val="26"/>
        </w:rPr>
        <w:t xml:space="preserve">ствие с органами управления Саратовской ТП РСЧС по обмену информацией о чрезвычайных ситуациях и происшествиях, а также 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sz w:val="26"/>
          <w:szCs w:val="26"/>
        </w:rPr>
      </w:pPr>
      <w:r>
        <w:rPr>
          <w:sz w:val="26"/>
          <w:szCs w:val="26"/>
        </w:rPr>
        <w:t xml:space="preserve">- о</w:t>
      </w:r>
      <w:r>
        <w:rPr>
          <w:sz w:val="26"/>
          <w:szCs w:val="26"/>
        </w:rPr>
        <w:t xml:space="preserve">беспечить информирование населения об угрозе или возникновении чрезвычайных ситуаций природного и техногенного характера в соответствии с прогнозируемой метеорологической обстановкой, их последствиях в соответствии с законодательством Российской Федерации.</w:t>
      </w:r>
      <w:r>
        <w:rPr>
          <w:sz w:val="26"/>
          <w:szCs w:val="26"/>
        </w:rPr>
      </w:r>
    </w:p>
    <w:p>
      <w:pPr>
        <w:pStyle w:val="626"/>
        <w:ind w:firstLine="567"/>
        <w:jc w:val="both"/>
        <w:tabs>
          <w:tab w:val="left" w:pos="1854" w:leader="none"/>
        </w:tabs>
        <w:rPr>
          <w:sz w:val="26"/>
          <w:szCs w:val="26"/>
        </w:rPr>
      </w:pPr>
      <w:r>
        <w:rPr>
          <w:sz w:val="26"/>
          <w:szCs w:val="26"/>
        </w:rPr>
      </w:r>
      <w:r>
        <w:rPr>
          <w:sz w:val="26"/>
          <w:szCs w:val="26"/>
        </w:rPr>
      </w:r>
    </w:p>
    <w:p>
      <w:pPr>
        <w:pStyle w:val="626"/>
        <w:jc w:val="center"/>
        <w:tabs>
          <w:tab w:val="left" w:pos="1854" w:leader="none"/>
        </w:tabs>
      </w:pPr>
      <w:r>
        <w:rPr>
          <w:b/>
          <w:sz w:val="26"/>
          <w:szCs w:val="26"/>
        </w:rPr>
        <w:t xml:space="preserve">БИОЛОГИЧЕСКИЕ ИСТОЧНИКИ ПРОИСШЕСТВИЙ (ЧС)</w:t>
      </w:r>
      <w:r/>
    </w:p>
    <w:p>
      <w:pPr>
        <w:pStyle w:val="626"/>
        <w:jc w:val="center"/>
        <w:tabs>
          <w:tab w:val="left" w:pos="1854" w:leader="none"/>
        </w:tabs>
      </w:pPr>
      <w:r>
        <w:rPr>
          <w:b/>
          <w:sz w:val="26"/>
          <w:szCs w:val="26"/>
        </w:rPr>
        <w:t xml:space="preserve">Управлению Роспотребнадзора по Саратовской области:</w:t>
      </w:r>
      <w:r/>
    </w:p>
    <w:p>
      <w:pPr>
        <w:pStyle w:val="626"/>
        <w:ind w:firstLine="567"/>
        <w:jc w:val="both"/>
        <w:tabs>
          <w:tab w:val="left" w:pos="1854" w:leader="none"/>
        </w:tabs>
      </w:pPr>
      <w:r>
        <w:rPr>
          <w:sz w:val="26"/>
          <w:szCs w:val="26"/>
        </w:rPr>
        <w:t xml:space="preserve">- вести постоянный контроль за санитарно-гигиенической обстановкой, радиационной, химической, бактериологической и санитарной обстановкой на территории Саратовской области;</w:t>
      </w:r>
      <w:r/>
    </w:p>
    <w:p>
      <w:pPr>
        <w:pStyle w:val="626"/>
        <w:ind w:firstLine="567"/>
        <w:jc w:val="both"/>
        <w:tabs>
          <w:tab w:val="left" w:pos="1854" w:leader="none"/>
        </w:tabs>
      </w:pPr>
      <w:r>
        <w:rPr>
          <w:sz w:val="26"/>
          <w:szCs w:val="26"/>
        </w:rPr>
        <w:t xml:space="preserve">- усилить контроль за санитарно-техническим состоянием ЛПУ</w:t>
      </w:r>
      <w:r>
        <w:rPr>
          <w:sz w:val="26"/>
          <w:szCs w:val="26"/>
        </w:rPr>
        <w:t xml:space="preserve">, соблюдение в них санитарно-гигиенического и противоэпидемических режимов, мест общественного питания, состояния водопроводных и канализационных сетей и сооружений, особое внимание уделить пищеблокам оздоровительных и санаторно-оздоровительных учреждений;</w:t>
      </w:r>
      <w:r/>
    </w:p>
    <w:p>
      <w:pPr>
        <w:pStyle w:val="626"/>
        <w:ind w:firstLine="567"/>
        <w:jc w:val="both"/>
        <w:tabs>
          <w:tab w:val="left" w:pos="1854" w:leader="none"/>
        </w:tabs>
      </w:pPr>
      <w:r>
        <w:rPr>
          <w:sz w:val="26"/>
          <w:szCs w:val="26"/>
        </w:rPr>
        <w:t xml:space="preserve">- уточнить запас медикаментов и бактерицидных  препаратов для проведения прививок по эпидемиологическим показателям;</w:t>
      </w:r>
      <w:r/>
    </w:p>
    <w:p>
      <w:pPr>
        <w:pStyle w:val="626"/>
        <w:ind w:firstLine="567"/>
        <w:jc w:val="both"/>
        <w:tabs>
          <w:tab w:val="left" w:pos="1854" w:leader="none"/>
        </w:tabs>
      </w:pPr>
      <w:r>
        <w:rPr>
          <w:sz w:val="26"/>
          <w:szCs w:val="26"/>
        </w:rPr>
        <w:t xml:space="preserve">- организовать оповещение и информирование населения по употреблению чистой (фильтрованной)  воды, соблюдению о</w:t>
      </w:r>
      <w:r>
        <w:rPr>
          <w:sz w:val="26"/>
          <w:szCs w:val="26"/>
        </w:rPr>
        <w:t xml:space="preserve">сторожности при обращении с химическими веществами, употреблении лекарственных средств, алкоголя, консервированной продукции и продуктов с проходящими сроками годности, тщательному приготовлению пищи, хранению пищи от насекомых, грызунов и других животных.</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Управлению ветеринарии Правительства Саратовской области, Министерству сельского хозяйства Саратовской области, председателям КЧС и ОПБ муниципальных районов и городских округов, главам сельских поселений:</w:t>
      </w:r>
      <w:r/>
    </w:p>
    <w:p>
      <w:pPr>
        <w:pStyle w:val="626"/>
        <w:ind w:firstLine="567"/>
        <w:jc w:val="both"/>
        <w:tabs>
          <w:tab w:val="left" w:pos="1854" w:leader="none"/>
        </w:tabs>
      </w:pPr>
      <w:r>
        <w:rPr>
          <w:sz w:val="26"/>
          <w:szCs w:val="26"/>
        </w:rPr>
        <w:t xml:space="preserve">- проводить мероприятия по ликвидации очагов бешенства и предупреждению новых случаев на территории области;</w:t>
      </w:r>
      <w:r/>
    </w:p>
    <w:p>
      <w:pPr>
        <w:pStyle w:val="626"/>
        <w:ind w:firstLine="567"/>
        <w:jc w:val="both"/>
        <w:tabs>
          <w:tab w:val="left" w:pos="1854" w:leader="none"/>
        </w:tabs>
      </w:pPr>
      <w:r>
        <w:rPr>
          <w:sz w:val="26"/>
          <w:szCs w:val="26"/>
        </w:rPr>
        <w:t xml:space="preserve">- осуществлять контроль соблюдения карантина больных и подозреваемых в заражении животных, имевших контакт с людьми;</w:t>
      </w:r>
      <w:r/>
    </w:p>
    <w:p>
      <w:pPr>
        <w:pStyle w:val="626"/>
        <w:ind w:firstLine="567"/>
        <w:jc w:val="both"/>
        <w:tabs>
          <w:tab w:val="left" w:pos="1854" w:leader="none"/>
        </w:tabs>
      </w:pPr>
      <w:r>
        <w:rPr>
          <w:sz w:val="26"/>
          <w:szCs w:val="26"/>
        </w:rPr>
        <w:t xml:space="preserve">- проводить разъяснительную работу среди населения об опасности контактов с дикими животными;</w:t>
      </w:r>
      <w:r/>
    </w:p>
    <w:p>
      <w:pPr>
        <w:pStyle w:val="626"/>
        <w:ind w:firstLine="567"/>
        <w:jc w:val="both"/>
        <w:tabs>
          <w:tab w:val="left" w:pos="1854" w:leader="none"/>
        </w:tabs>
      </w:pPr>
      <w:r>
        <w:rPr>
          <w:sz w:val="26"/>
          <w:szCs w:val="26"/>
        </w:rPr>
        <w:t xml:space="preserve">- в случае выявления случаев заболевания бешенством обеспечить проведение необходимого комплекса карантинных мероприятий;</w:t>
      </w:r>
      <w:r/>
    </w:p>
    <w:p>
      <w:pPr>
        <w:pStyle w:val="626"/>
        <w:ind w:firstLine="567"/>
        <w:jc w:val="both"/>
        <w:tabs>
          <w:tab w:val="left" w:pos="1854" w:leader="none"/>
        </w:tabs>
      </w:pPr>
      <w:r>
        <w:rPr>
          <w:sz w:val="26"/>
          <w:szCs w:val="26"/>
        </w:rPr>
        <w:t xml:space="preserve">- проверить готовность сводных мобильных противоэпизоотических отрядов в муниципальных районах Саратовской области путём моделирования ситуации возникновения АЧС и отработку мероприятий по её ликвидации с привлечением всех звеньев по ЧС районов.</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w:t>
      </w:r>
      <w:r>
        <w:rPr>
          <w:b/>
          <w:sz w:val="26"/>
          <w:szCs w:val="26"/>
        </w:rPr>
        <w:t xml:space="preserve">труда и </w:t>
      </w:r>
      <w:r>
        <w:rPr>
          <w:b/>
          <w:sz w:val="26"/>
          <w:szCs w:val="26"/>
        </w:rPr>
        <w:t xml:space="preserve">социальн</w:t>
      </w:r>
      <w:r>
        <w:rPr>
          <w:b/>
          <w:sz w:val="26"/>
          <w:szCs w:val="26"/>
        </w:rPr>
        <w:t xml:space="preserve">ой защиты </w:t>
      </w:r>
      <w:r>
        <w:rPr>
          <w:b/>
          <w:sz w:val="26"/>
          <w:szCs w:val="26"/>
        </w:rPr>
        <w:t xml:space="preserve">Саратовской области:</w:t>
      </w:r>
      <w:r/>
    </w:p>
    <w:p>
      <w:pPr>
        <w:pStyle w:val="626"/>
        <w:ind w:firstLine="567"/>
        <w:jc w:val="both"/>
        <w:tabs>
          <w:tab w:val="left" w:pos="1854" w:leader="none"/>
        </w:tabs>
      </w:pPr>
      <w:r>
        <w:rPr>
          <w:sz w:val="26"/>
          <w:szCs w:val="26"/>
        </w:rPr>
        <w:t xml:space="preserve">- обратить особое внимание при работе профилактических групп в местах проживания неблагополучных граждан, многодетных семей и семей оказавшихся в трудной жизненной ситуации.</w:t>
      </w:r>
      <w:r/>
    </w:p>
    <w:sectPr>
      <w:footnotePr/>
      <w:endnotePr/>
      <w:type w:val="nextPage"/>
      <w:pgSz w:w="11906" w:h="16838" w:orient="portrait"/>
      <w:pgMar w:top="709" w:right="567" w:bottom="567" w:left="1134"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Tahoma">
    <w:panose1 w:val="020B0604030504040204"/>
  </w:font>
  <w:font w:name="Noto Sans Devanagari">
    <w:panose1 w:val="020B0502040504020204"/>
  </w:font>
  <w:font w:name="Cambria">
    <w:panose1 w:val="02040503050406030204"/>
  </w:font>
  <w:font w:name="Calibri">
    <w:panose1 w:val="020F0502020204030204"/>
  </w:font>
  <w:font w:name="Microsoft Sans Serif">
    <w:panose1 w:val="020B0506020203020204"/>
  </w:font>
  <w:font w:name="Wingdings">
    <w:panose1 w:val="05010000000000000000"/>
  </w:font>
  <w:font w:name="Courier New">
    <w:panose1 w:val="02070409020205020404"/>
  </w:font>
  <w:font w:name="Symbol">
    <w:panose1 w:val="05010000000000000000"/>
  </w:font>
  <w:font w:name="Times New Roman">
    <w:panose1 w:val="02020603050405020304"/>
  </w:font>
  <w:font w:name="PT Astra Serif">
    <w:panose1 w:val="020A0603040505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627"/>
      <w:isLgl w:val="false"/>
      <w:suff w:val="nothing"/>
      <w:lvlText w:val=""/>
      <w:lvlJc w:val="left"/>
      <w:pPr>
        <w:ind w:left="0" w:firstLine="0"/>
        <w:tabs>
          <w:tab w:val="num" w:pos="0" w:leader="none"/>
        </w:tabs>
      </w:pPr>
    </w:lvl>
    <w:lvl w:ilvl="1">
      <w:start w:val="1"/>
      <w:numFmt w:val="decimal"/>
      <w:pStyle w:val="628"/>
      <w:isLgl w:val="false"/>
      <w:suff w:val="nothing"/>
      <w:lvlText w:val=""/>
      <w:lvlJc w:val="left"/>
      <w:pPr>
        <w:ind w:left="0" w:firstLine="0"/>
        <w:tabs>
          <w:tab w:val="num" w:pos="0" w:leader="none"/>
        </w:tabs>
      </w:pPr>
    </w:lvl>
    <w:lvl w:ilvl="2">
      <w:start w:val="1"/>
      <w:numFmt w:val="decimal"/>
      <w:pStyle w:val="629"/>
      <w:isLgl w:val="false"/>
      <w:suff w:val="nothing"/>
      <w:lvlText w:val=""/>
      <w:lvlJc w:val="left"/>
      <w:pPr>
        <w:ind w:left="0" w:firstLine="0"/>
        <w:tabs>
          <w:tab w:val="num" w:pos="0" w:leader="none"/>
        </w:tabs>
      </w:pPr>
    </w:lvl>
    <w:lvl w:ilvl="3">
      <w:start w:val="1"/>
      <w:numFmt w:val="decimal"/>
      <w:pStyle w:val="630"/>
      <w:isLgl w:val="false"/>
      <w:suff w:val="nothing"/>
      <w:lvlText w:val=""/>
      <w:lvlJc w:val="left"/>
      <w:pPr>
        <w:ind w:left="0" w:firstLine="0"/>
        <w:tabs>
          <w:tab w:val="num" w:pos="0" w:leader="none"/>
        </w:tabs>
      </w:pPr>
    </w:lvl>
    <w:lvl w:ilvl="4">
      <w:start w:val="1"/>
      <w:numFmt w:val="decimal"/>
      <w:pStyle w:val="631"/>
      <w:isLgl w:val="false"/>
      <w:suff w:val="nothing"/>
      <w:lvlText w:val=""/>
      <w:lvlJc w:val="left"/>
      <w:pPr>
        <w:ind w:left="0" w:firstLine="0"/>
        <w:tabs>
          <w:tab w:val="num" w:pos="0" w:leader="none"/>
        </w:tabs>
      </w:pPr>
    </w:lvl>
    <w:lvl w:ilvl="5">
      <w:start w:val="1"/>
      <w:numFmt w:val="decimal"/>
      <w:pStyle w:val="632"/>
      <w:isLgl w:val="false"/>
      <w:suff w:val="nothing"/>
      <w:lvlText w:val=""/>
      <w:lvlJc w:val="left"/>
      <w:pPr>
        <w:ind w:left="0" w:firstLine="0"/>
        <w:tabs>
          <w:tab w:val="num" w:pos="0" w:leader="none"/>
        </w:tabs>
      </w:pPr>
    </w:lvl>
    <w:lvl w:ilvl="6">
      <w:start w:val="1"/>
      <w:numFmt w:val="decimal"/>
      <w:pStyle w:val="633"/>
      <w:isLgl w:val="false"/>
      <w:suff w:val="nothing"/>
      <w:lvlText w:val=""/>
      <w:lvlJc w:val="left"/>
      <w:pPr>
        <w:ind w:left="0" w:firstLine="0"/>
        <w:tabs>
          <w:tab w:val="num" w:pos="0" w:leader="none"/>
        </w:tabs>
      </w:pPr>
    </w:lvl>
    <w:lvl w:ilvl="7">
      <w:start w:val="1"/>
      <w:numFmt w:val="decimal"/>
      <w:pStyle w:val="634"/>
      <w:isLgl w:val="false"/>
      <w:suff w:val="nothing"/>
      <w:lvlText w:val=""/>
      <w:lvlJc w:val="left"/>
      <w:pPr>
        <w:ind w:left="0" w:firstLine="0"/>
        <w:tabs>
          <w:tab w:val="num" w:pos="0" w:leader="none"/>
        </w:tabs>
      </w:pPr>
    </w:lvl>
    <w:lvl w:ilvl="8">
      <w:start w:val="1"/>
      <w:numFmt w:val="decimal"/>
      <w:pStyle w:val="635"/>
      <w:isLgl w:val="false"/>
      <w:suff w:val="nothing"/>
      <w:lvlText w:val=""/>
      <w:lvlJc w:val="left"/>
      <w:pPr>
        <w:ind w:left="0" w:firstLine="0"/>
        <w:tabs>
          <w:tab w:val="num" w:pos="0" w:leader="none"/>
        </w:tabs>
      </w:pPr>
    </w:lvl>
  </w:abstractNum>
  <w:abstractNum w:abstractNumId="1">
    <w:multiLevelType w:val="hybridMultilevel"/>
    <w:lvl w:ilvl="0">
      <w:start w:val="1"/>
      <w:numFmt w:val="decimal"/>
      <w:isLgl w:val="false"/>
      <w:suff w:val="tab"/>
      <w:lvlText w:val="%1."/>
      <w:lvlJc w:val="left"/>
      <w:pPr>
        <w:ind w:left="720" w:hanging="360"/>
        <w:tabs>
          <w:tab w:val="num" w:pos="0" w:leader="none"/>
        </w:tabs>
      </w:pPr>
    </w:lvl>
    <w:lvl w:ilvl="1">
      <w:start w:val="4"/>
      <w:numFmt w:val="decimal"/>
      <w:isLgl w:val="false"/>
      <w:suff w:val="tab"/>
      <w:lvlText w:val="%1.%2"/>
      <w:lvlJc w:val="left"/>
      <w:pPr>
        <w:ind w:left="928" w:hanging="360"/>
      </w:pPr>
    </w:lvl>
    <w:lvl w:ilvl="2">
      <w:start w:val="1"/>
      <w:numFmt w:val="decimal"/>
      <w:isLgl w:val="false"/>
      <w:suff w:val="tab"/>
      <w:lvlText w:val="%1.%2.%3"/>
      <w:lvlJc w:val="left"/>
      <w:pPr>
        <w:ind w:left="1496" w:hanging="720"/>
      </w:pPr>
    </w:lvl>
    <w:lvl w:ilvl="3">
      <w:start w:val="1"/>
      <w:numFmt w:val="decimal"/>
      <w:isLgl w:val="false"/>
      <w:suff w:val="tab"/>
      <w:lvlText w:val="%1.%2.%3.%4"/>
      <w:lvlJc w:val="left"/>
      <w:pPr>
        <w:ind w:left="1704" w:hanging="720"/>
      </w:pPr>
    </w:lvl>
    <w:lvl w:ilvl="4">
      <w:start w:val="1"/>
      <w:numFmt w:val="decimal"/>
      <w:isLgl w:val="false"/>
      <w:suff w:val="tab"/>
      <w:lvlText w:val="%1.%2.%3.%4.%5"/>
      <w:lvlJc w:val="left"/>
      <w:pPr>
        <w:ind w:left="2272" w:hanging="1080"/>
      </w:pPr>
    </w:lvl>
    <w:lvl w:ilvl="5">
      <w:start w:val="1"/>
      <w:numFmt w:val="decimal"/>
      <w:isLgl w:val="false"/>
      <w:suff w:val="tab"/>
      <w:lvlText w:val="%1.%2.%3.%4.%5.%6"/>
      <w:lvlJc w:val="left"/>
      <w:pPr>
        <w:ind w:left="2840" w:hanging="1440"/>
      </w:pPr>
    </w:lvl>
    <w:lvl w:ilvl="6">
      <w:start w:val="1"/>
      <w:numFmt w:val="decimal"/>
      <w:isLgl w:val="false"/>
      <w:suff w:val="tab"/>
      <w:lvlText w:val="%1.%2.%3.%4.%5.%6.%7"/>
      <w:lvlJc w:val="left"/>
      <w:pPr>
        <w:ind w:left="3048" w:hanging="1440"/>
      </w:pPr>
    </w:lvl>
    <w:lvl w:ilvl="7">
      <w:start w:val="1"/>
      <w:numFmt w:val="decimal"/>
      <w:isLgl w:val="false"/>
      <w:suff w:val="tab"/>
      <w:lvlText w:val="%1.%2.%3.%4.%5.%6.%7.%8"/>
      <w:lvlJc w:val="left"/>
      <w:pPr>
        <w:ind w:left="3616" w:hanging="1800"/>
      </w:pPr>
    </w:lvl>
    <w:lvl w:ilvl="8">
      <w:start w:val="1"/>
      <w:numFmt w:val="decimal"/>
      <w:isLgl w:val="false"/>
      <w:suff w:val="tab"/>
      <w:lvlText w:val="%1.%2.%3.%4.%5.%6.%7.%8.%9"/>
      <w:lvlJc w:val="left"/>
      <w:pPr>
        <w:ind w:left="3824" w:hanging="1800"/>
      </w:pPr>
    </w:lvl>
  </w:abstractNum>
  <w:abstractNum w:abstractNumId="2">
    <w:multiLevelType w:val="hybridMultilevel"/>
    <w:lvl w:ilvl="0">
      <w:start w:val="1"/>
      <w:numFmt w:val="decimal"/>
      <w:isLgl w:val="false"/>
      <w:suff w:val="tab"/>
      <w:lvlText w:val="%1."/>
      <w:lvlJc w:val="left"/>
      <w:pPr>
        <w:ind w:left="928"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upperRoman"/>
      <w:isLgl w:val="false"/>
      <w:suff w:val="tab"/>
      <w:lvlText w:val="%1."/>
      <w:lvlJc w:val="left"/>
      <w:pPr>
        <w:ind w:left="2989" w:hanging="720"/>
        <w:tabs>
          <w:tab w:val="num" w:pos="2989" w:leader="none"/>
        </w:tabs>
      </w:pPr>
    </w:lvl>
    <w:lvl w:ilvl="1">
      <w:start w:val="4"/>
      <w:numFmt w:val="decimal"/>
      <w:isLgl w:val="false"/>
      <w:suff w:val="tab"/>
      <w:lvlText w:val="%1.%2."/>
      <w:lvlJc w:val="left"/>
      <w:pPr>
        <w:ind w:left="1018" w:hanging="450"/>
      </w:pPr>
      <w:rPr>
        <w:b/>
        <w:sz w:val="26"/>
        <w:szCs w:val="26"/>
      </w:rPr>
    </w:lvl>
    <w:lvl w:ilvl="2">
      <w:start w:val="1"/>
      <w:numFmt w:val="decimal"/>
      <w:isLgl w:val="false"/>
      <w:suff w:val="tab"/>
      <w:lvlText w:val="%1.%2.%3."/>
      <w:lvlJc w:val="left"/>
      <w:pPr>
        <w:ind w:left="1430" w:hanging="720"/>
      </w:pPr>
    </w:lvl>
    <w:lvl w:ilvl="3">
      <w:start w:val="1"/>
      <w:numFmt w:val="decimal"/>
      <w:isLgl w:val="false"/>
      <w:suff w:val="tab"/>
      <w:lvlText w:val="%1.%2.%3.%4."/>
      <w:lvlJc w:val="left"/>
      <w:pPr>
        <w:ind w:left="1430" w:hanging="720"/>
      </w:pPr>
    </w:lvl>
    <w:lvl w:ilvl="4">
      <w:start w:val="1"/>
      <w:numFmt w:val="decimal"/>
      <w:isLgl w:val="false"/>
      <w:suff w:val="tab"/>
      <w:lvlText w:val="%1.%2.%3.%4.%5."/>
      <w:lvlJc w:val="left"/>
      <w:pPr>
        <w:ind w:left="1790" w:hanging="1080"/>
      </w:pPr>
    </w:lvl>
    <w:lvl w:ilvl="5">
      <w:start w:val="1"/>
      <w:numFmt w:val="decimal"/>
      <w:isLgl w:val="false"/>
      <w:suff w:val="tab"/>
      <w:lvlText w:val="%1.%2.%3.%4.%5.%6."/>
      <w:lvlJc w:val="left"/>
      <w:pPr>
        <w:ind w:left="1790" w:hanging="1080"/>
      </w:pPr>
    </w:lvl>
    <w:lvl w:ilvl="6">
      <w:start w:val="1"/>
      <w:numFmt w:val="decimal"/>
      <w:isLgl w:val="false"/>
      <w:suff w:val="tab"/>
      <w:lvlText w:val="%1.%2.%3.%4.%5.%6.%7."/>
      <w:lvlJc w:val="left"/>
      <w:pPr>
        <w:ind w:left="1790" w:hanging="1080"/>
      </w:pPr>
    </w:lvl>
    <w:lvl w:ilvl="7">
      <w:start w:val="1"/>
      <w:numFmt w:val="decimal"/>
      <w:isLgl w:val="false"/>
      <w:suff w:val="tab"/>
      <w:lvlText w:val="%1.%2.%3.%4.%5.%6.%7.%8."/>
      <w:lvlJc w:val="left"/>
      <w:pPr>
        <w:ind w:left="2150" w:hanging="1440"/>
      </w:pPr>
    </w:lvl>
    <w:lvl w:ilvl="8">
      <w:start w:val="1"/>
      <w:numFmt w:val="decimal"/>
      <w:isLgl w:val="false"/>
      <w:suff w:val="tab"/>
      <w:lvlText w:val="%1.%2.%3.%4.%5.%6.%7.%8.%9."/>
      <w:lvlJc w:val="left"/>
      <w:pPr>
        <w:ind w:left="2150" w:hanging="1440"/>
      </w:pPr>
    </w:lvl>
  </w:abstractNum>
  <w:abstractNum w:abstractNumId="4">
    <w:multiLevelType w:val="hybridMultilevel"/>
    <w:lvl w:ilvl="0">
      <w:start w:val="1"/>
      <w:numFmt w:val="bullet"/>
      <w:isLgl w:val="false"/>
      <w:suff w:val="tab"/>
      <w:lvlText w:val=""/>
      <w:lvlJc w:val="left"/>
      <w:pPr>
        <w:ind w:left="2345" w:hanging="360"/>
      </w:pPr>
      <w:rPr>
        <w:rFonts w:ascii="Symbol" w:hAnsi="Symbol"/>
      </w:rPr>
    </w:lvl>
    <w:lvl w:ilvl="1">
      <w:start w:val="1"/>
      <w:numFmt w:val="bullet"/>
      <w:isLgl w:val="false"/>
      <w:suff w:val="tab"/>
      <w:lvlText w:val="o"/>
      <w:lvlJc w:val="left"/>
      <w:pPr>
        <w:ind w:left="1723" w:hanging="360"/>
      </w:pPr>
      <w:rPr>
        <w:rFonts w:ascii="Courier New" w:hAnsi="Courier New" w:cs="Courier New"/>
      </w:rPr>
    </w:lvl>
    <w:lvl w:ilvl="2">
      <w:start w:val="1"/>
      <w:numFmt w:val="bullet"/>
      <w:isLgl w:val="false"/>
      <w:suff w:val="tab"/>
      <w:lvlText w:val=""/>
      <w:lvlJc w:val="left"/>
      <w:pPr>
        <w:ind w:left="2443" w:hanging="360"/>
      </w:pPr>
      <w:rPr>
        <w:rFonts w:ascii="Wingdings" w:hAnsi="Wingdings"/>
      </w:rPr>
    </w:lvl>
    <w:lvl w:ilvl="3">
      <w:start w:val="1"/>
      <w:numFmt w:val="bullet"/>
      <w:isLgl w:val="false"/>
      <w:suff w:val="tab"/>
      <w:lvlText w:val=""/>
      <w:lvlJc w:val="left"/>
      <w:pPr>
        <w:ind w:left="3163" w:hanging="360"/>
      </w:pPr>
      <w:rPr>
        <w:rFonts w:ascii="Symbol" w:hAnsi="Symbol"/>
      </w:rPr>
    </w:lvl>
    <w:lvl w:ilvl="4">
      <w:start w:val="1"/>
      <w:numFmt w:val="bullet"/>
      <w:isLgl w:val="false"/>
      <w:suff w:val="tab"/>
      <w:lvlText w:val="o"/>
      <w:lvlJc w:val="left"/>
      <w:pPr>
        <w:ind w:left="3883" w:hanging="360"/>
      </w:pPr>
      <w:rPr>
        <w:rFonts w:ascii="Courier New" w:hAnsi="Courier New" w:cs="Courier New"/>
      </w:rPr>
    </w:lvl>
    <w:lvl w:ilvl="5">
      <w:start w:val="1"/>
      <w:numFmt w:val="bullet"/>
      <w:isLgl w:val="false"/>
      <w:suff w:val="tab"/>
      <w:lvlText w:val=""/>
      <w:lvlJc w:val="left"/>
      <w:pPr>
        <w:ind w:left="4603" w:hanging="360"/>
      </w:pPr>
      <w:rPr>
        <w:rFonts w:ascii="Wingdings" w:hAnsi="Wingdings"/>
      </w:rPr>
    </w:lvl>
    <w:lvl w:ilvl="6">
      <w:start w:val="1"/>
      <w:numFmt w:val="bullet"/>
      <w:isLgl w:val="false"/>
      <w:suff w:val="tab"/>
      <w:lvlText w:val=""/>
      <w:lvlJc w:val="left"/>
      <w:pPr>
        <w:ind w:left="5323" w:hanging="360"/>
      </w:pPr>
      <w:rPr>
        <w:rFonts w:ascii="Symbol" w:hAnsi="Symbol"/>
      </w:rPr>
    </w:lvl>
    <w:lvl w:ilvl="7">
      <w:start w:val="1"/>
      <w:numFmt w:val="bullet"/>
      <w:isLgl w:val="false"/>
      <w:suff w:val="tab"/>
      <w:lvlText w:val="o"/>
      <w:lvlJc w:val="left"/>
      <w:pPr>
        <w:ind w:left="6043" w:hanging="360"/>
      </w:pPr>
      <w:rPr>
        <w:rFonts w:ascii="Courier New" w:hAnsi="Courier New" w:cs="Courier New"/>
      </w:rPr>
    </w:lvl>
    <w:lvl w:ilvl="8">
      <w:start w:val="1"/>
      <w:numFmt w:val="bullet"/>
      <w:isLgl w:val="false"/>
      <w:suff w:val="tab"/>
      <w:lvlText w:val=""/>
      <w:lvlJc w:val="left"/>
      <w:pPr>
        <w:ind w:left="6763"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26"/>
    <w:next w:val="626"/>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26"/>
    <w:next w:val="626"/>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26"/>
    <w:next w:val="626"/>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26"/>
    <w:next w:val="626"/>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character" w:styleId="22">
    <w:name w:val="Heading 5 Char"/>
    <w:basedOn w:val="11"/>
    <w:link w:val="720"/>
    <w:uiPriority w:val="9"/>
    <w:rPr>
      <w:rFonts w:ascii="Arial" w:hAnsi="Arial" w:eastAsia="Arial" w:cs="Arial"/>
      <w:b/>
      <w:bCs/>
      <w:sz w:val="24"/>
      <w:szCs w:val="24"/>
    </w:rPr>
  </w:style>
  <w:style w:type="paragraph" w:styleId="23">
    <w:name w:val="Heading 6"/>
    <w:basedOn w:val="626"/>
    <w:next w:val="626"/>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26"/>
    <w:next w:val="626"/>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26"/>
    <w:next w:val="626"/>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26"/>
    <w:next w:val="626"/>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626"/>
    <w:uiPriority w:val="34"/>
    <w:qFormat/>
    <w:pPr>
      <w:contextualSpacing/>
      <w:ind w:left="720"/>
    </w:pPr>
  </w:style>
  <w:style w:type="paragraph" w:styleId="34">
    <w:name w:val="Title"/>
    <w:basedOn w:val="626"/>
    <w:next w:val="626"/>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26"/>
    <w:next w:val="626"/>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26"/>
    <w:next w:val="626"/>
    <w:link w:val="39"/>
    <w:uiPriority w:val="29"/>
    <w:qFormat/>
    <w:pPr>
      <w:ind w:left="720" w:right="720"/>
    </w:pPr>
    <w:rPr>
      <w:i/>
    </w:rPr>
  </w:style>
  <w:style w:type="character" w:styleId="39">
    <w:name w:val="Quote Char"/>
    <w:link w:val="38"/>
    <w:uiPriority w:val="29"/>
    <w:rPr>
      <w:i/>
    </w:rPr>
  </w:style>
  <w:style w:type="paragraph" w:styleId="40">
    <w:name w:val="Intense Quote"/>
    <w:basedOn w:val="626"/>
    <w:next w:val="626"/>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26"/>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626"/>
    <w:link w:val="45"/>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626"/>
    <w:next w:val="626"/>
    <w:link w:val="47"/>
    <w:uiPriority w:val="35"/>
    <w:semiHidden/>
    <w:unhideWhenUsed/>
    <w:qFormat/>
    <w:pPr>
      <w:spacing w:line="276" w:lineRule="auto"/>
    </w:pPr>
    <w:rPr>
      <w:b/>
      <w:bCs/>
      <w:color w:val="4f81bd" w:themeColor="accent1"/>
      <w:sz w:val="18"/>
      <w:szCs w:val="18"/>
    </w:rPr>
  </w:style>
  <w:style w:type="character" w:styleId="47">
    <w:name w:val="Caption Char"/>
    <w:basedOn w:val="11"/>
    <w:link w:val="46"/>
    <w:uiPriority w:val="35"/>
    <w:rPr>
      <w:b/>
      <w:bCs/>
      <w:color w:val="4f81bd" w:themeColor="accent1"/>
      <w:sz w:val="18"/>
      <w:szCs w:val="18"/>
    </w:rPr>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26"/>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26"/>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26"/>
    <w:next w:val="626"/>
    <w:uiPriority w:val="39"/>
    <w:unhideWhenUsed/>
    <w:pPr>
      <w:ind w:left="0" w:right="0" w:firstLine="0"/>
      <w:spacing w:after="57"/>
    </w:pPr>
  </w:style>
  <w:style w:type="paragraph" w:styleId="182">
    <w:name w:val="toc 2"/>
    <w:basedOn w:val="626"/>
    <w:next w:val="626"/>
    <w:uiPriority w:val="39"/>
    <w:unhideWhenUsed/>
    <w:pPr>
      <w:ind w:left="283" w:right="0" w:firstLine="0"/>
      <w:spacing w:after="57"/>
    </w:pPr>
  </w:style>
  <w:style w:type="paragraph" w:styleId="183">
    <w:name w:val="toc 3"/>
    <w:basedOn w:val="626"/>
    <w:next w:val="626"/>
    <w:uiPriority w:val="39"/>
    <w:unhideWhenUsed/>
    <w:pPr>
      <w:ind w:left="567" w:right="0" w:firstLine="0"/>
      <w:spacing w:after="57"/>
    </w:pPr>
  </w:style>
  <w:style w:type="paragraph" w:styleId="184">
    <w:name w:val="toc 4"/>
    <w:basedOn w:val="626"/>
    <w:next w:val="626"/>
    <w:uiPriority w:val="39"/>
    <w:unhideWhenUsed/>
    <w:pPr>
      <w:ind w:left="850" w:right="0" w:firstLine="0"/>
      <w:spacing w:after="57"/>
    </w:pPr>
  </w:style>
  <w:style w:type="paragraph" w:styleId="185">
    <w:name w:val="toc 5"/>
    <w:basedOn w:val="626"/>
    <w:next w:val="626"/>
    <w:uiPriority w:val="39"/>
    <w:unhideWhenUsed/>
    <w:pPr>
      <w:ind w:left="1134" w:right="0" w:firstLine="0"/>
      <w:spacing w:after="57"/>
    </w:pPr>
  </w:style>
  <w:style w:type="paragraph" w:styleId="186">
    <w:name w:val="toc 6"/>
    <w:basedOn w:val="626"/>
    <w:next w:val="626"/>
    <w:uiPriority w:val="39"/>
    <w:unhideWhenUsed/>
    <w:pPr>
      <w:ind w:left="1417" w:right="0" w:firstLine="0"/>
      <w:spacing w:after="57"/>
    </w:pPr>
  </w:style>
  <w:style w:type="paragraph" w:styleId="187">
    <w:name w:val="toc 7"/>
    <w:basedOn w:val="626"/>
    <w:next w:val="626"/>
    <w:uiPriority w:val="39"/>
    <w:unhideWhenUsed/>
    <w:pPr>
      <w:ind w:left="1701" w:right="0" w:firstLine="0"/>
      <w:spacing w:after="57"/>
    </w:pPr>
  </w:style>
  <w:style w:type="paragraph" w:styleId="188">
    <w:name w:val="toc 8"/>
    <w:basedOn w:val="626"/>
    <w:next w:val="626"/>
    <w:uiPriority w:val="39"/>
    <w:unhideWhenUsed/>
    <w:pPr>
      <w:ind w:left="1984" w:right="0" w:firstLine="0"/>
      <w:spacing w:after="57"/>
    </w:pPr>
  </w:style>
  <w:style w:type="paragraph" w:styleId="189">
    <w:name w:val="toc 9"/>
    <w:basedOn w:val="626"/>
    <w:next w:val="626"/>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6"/>
    <w:next w:val="626"/>
    <w:uiPriority w:val="99"/>
    <w:unhideWhenUsed/>
    <w:pPr>
      <w:spacing w:after="0" w:afterAutospacing="0"/>
    </w:pPr>
  </w:style>
  <w:style w:type="paragraph" w:styleId="626" w:default="1">
    <w:name w:val="Normal"/>
    <w:next w:val="626"/>
    <w:link w:val="626"/>
    <w:qFormat/>
    <w:rPr>
      <w:lang w:val="ru-RU" w:eastAsia="zh-CN" w:bidi="ar-SA"/>
    </w:rPr>
  </w:style>
  <w:style w:type="paragraph" w:styleId="627">
    <w:name w:val="Заголовок 1"/>
    <w:basedOn w:val="626"/>
    <w:next w:val="626"/>
    <w:link w:val="626"/>
    <w:qFormat/>
    <w:pPr>
      <w:numPr>
        <w:ilvl w:val="0"/>
        <w:numId w:val="1"/>
      </w:numPr>
      <w:keepNext/>
      <w:outlineLvl w:val="0"/>
    </w:pPr>
    <w:rPr>
      <w:sz w:val="24"/>
    </w:rPr>
  </w:style>
  <w:style w:type="paragraph" w:styleId="628">
    <w:name w:val="Заголовок 2"/>
    <w:basedOn w:val="626"/>
    <w:next w:val="626"/>
    <w:link w:val="626"/>
    <w:qFormat/>
    <w:pPr>
      <w:numPr>
        <w:ilvl w:val="1"/>
        <w:numId w:val="1"/>
      </w:numPr>
      <w:jc w:val="center"/>
      <w:keepNext/>
      <w:tabs>
        <w:tab w:val="left" w:pos="284" w:leader="none"/>
      </w:tabs>
      <w:outlineLvl w:val="1"/>
    </w:pPr>
    <w:rPr>
      <w:b/>
      <w:sz w:val="24"/>
    </w:rPr>
  </w:style>
  <w:style w:type="paragraph" w:styleId="629">
    <w:name w:val="Заголовок 3"/>
    <w:basedOn w:val="626"/>
    <w:next w:val="626"/>
    <w:link w:val="626"/>
    <w:qFormat/>
    <w:pPr>
      <w:numPr>
        <w:ilvl w:val="2"/>
        <w:numId w:val="1"/>
      </w:numPr>
      <w:jc w:val="right"/>
      <w:keepNext/>
      <w:tabs>
        <w:tab w:val="left" w:pos="284" w:leader="none"/>
      </w:tabs>
      <w:outlineLvl w:val="2"/>
    </w:pPr>
    <w:rPr>
      <w:b/>
      <w:sz w:val="24"/>
      <w:lang w:val="en-US"/>
    </w:rPr>
  </w:style>
  <w:style w:type="paragraph" w:styleId="630">
    <w:name w:val="Заголовок 4"/>
    <w:basedOn w:val="626"/>
    <w:next w:val="626"/>
    <w:link w:val="626"/>
    <w:qFormat/>
    <w:pPr>
      <w:numPr>
        <w:ilvl w:val="3"/>
        <w:numId w:val="1"/>
      </w:numPr>
      <w:jc w:val="center"/>
      <w:keepNext/>
      <w:tabs>
        <w:tab w:val="left" w:pos="284" w:leader="none"/>
      </w:tabs>
      <w:outlineLvl w:val="3"/>
    </w:pPr>
    <w:rPr>
      <w:sz w:val="24"/>
      <w:lang w:val="en-US"/>
    </w:rPr>
  </w:style>
  <w:style w:type="paragraph" w:styleId="631">
    <w:name w:val="Заголовок 5"/>
    <w:basedOn w:val="626"/>
    <w:next w:val="626"/>
    <w:link w:val="626"/>
    <w:qFormat/>
    <w:pPr>
      <w:numPr>
        <w:ilvl w:val="4"/>
        <w:numId w:val="1"/>
      </w:numPr>
      <w:jc w:val="both"/>
      <w:keepNext/>
      <w:outlineLvl w:val="4"/>
    </w:pPr>
    <w:rPr>
      <w:sz w:val="24"/>
    </w:rPr>
  </w:style>
  <w:style w:type="paragraph" w:styleId="632">
    <w:name w:val="Заголовок 6"/>
    <w:basedOn w:val="626"/>
    <w:next w:val="626"/>
    <w:link w:val="626"/>
    <w:qFormat/>
    <w:pPr>
      <w:numPr>
        <w:ilvl w:val="5"/>
        <w:numId w:val="1"/>
      </w:numPr>
      <w:jc w:val="right"/>
      <w:keepNext/>
      <w:tabs>
        <w:tab w:val="left" w:pos="284" w:leader="none"/>
      </w:tabs>
      <w:outlineLvl w:val="5"/>
    </w:pPr>
    <w:rPr>
      <w:bCs/>
      <w:sz w:val="24"/>
    </w:rPr>
  </w:style>
  <w:style w:type="paragraph" w:styleId="633">
    <w:name w:val="Заголовок 7"/>
    <w:basedOn w:val="626"/>
    <w:next w:val="626"/>
    <w:link w:val="626"/>
    <w:qFormat/>
    <w:pPr>
      <w:numPr>
        <w:ilvl w:val="6"/>
        <w:numId w:val="1"/>
      </w:numPr>
      <w:jc w:val="both"/>
      <w:keepNext/>
      <w:outlineLvl w:val="6"/>
    </w:pPr>
    <w:rPr>
      <w:sz w:val="28"/>
    </w:rPr>
  </w:style>
  <w:style w:type="paragraph" w:styleId="634">
    <w:name w:val="Заголовок 8"/>
    <w:basedOn w:val="626"/>
    <w:next w:val="626"/>
    <w:link w:val="626"/>
    <w:qFormat/>
    <w:pPr>
      <w:numPr>
        <w:ilvl w:val="7"/>
        <w:numId w:val="1"/>
      </w:numPr>
      <w:jc w:val="center"/>
      <w:keepNext/>
      <w:shd w:val="clear" w:color="auto" w:fill="dfdfdf"/>
      <w:pBdr>
        <w:top w:val="single" w:color="808080" w:sz="4" w:space="1"/>
        <w:left w:val="single" w:color="808080" w:sz="4" w:space="4"/>
        <w:bottom w:val="single" w:color="808080" w:sz="4" w:space="1"/>
        <w:right w:val="single" w:color="808080" w:sz="4" w:space="4"/>
      </w:pBdr>
      <w:outlineLvl w:val="7"/>
    </w:pPr>
    <w:rPr>
      <w:b/>
      <w:sz w:val="24"/>
    </w:rPr>
  </w:style>
  <w:style w:type="paragraph" w:styleId="635">
    <w:name w:val="Заголовок 9"/>
    <w:basedOn w:val="626"/>
    <w:next w:val="626"/>
    <w:link w:val="626"/>
    <w:qFormat/>
    <w:pPr>
      <w:numPr>
        <w:ilvl w:val="8"/>
        <w:numId w:val="1"/>
      </w:numPr>
      <w:jc w:val="right"/>
      <w:keepNext/>
      <w:spacing w:before="34" w:after="0"/>
      <w:shd w:val="clear" w:color="auto" w:fill="ffffff"/>
      <w:outlineLvl w:val="8"/>
    </w:pPr>
    <w:rPr>
      <w:b/>
      <w:bCs/>
      <w:color w:val="000000"/>
      <w:spacing w:val="-6"/>
      <w:sz w:val="32"/>
      <w:szCs w:val="32"/>
    </w:rPr>
  </w:style>
  <w:style w:type="character" w:styleId="636">
    <w:name w:val="Основной шрифт абзаца"/>
    <w:next w:val="636"/>
    <w:link w:val="626"/>
    <w:uiPriority w:val="1"/>
    <w:unhideWhenUsed/>
  </w:style>
  <w:style w:type="table" w:styleId="637">
    <w:name w:val="Обычная таблица"/>
    <w:next w:val="637"/>
    <w:link w:val="626"/>
    <w:uiPriority w:val="99"/>
    <w:semiHidden/>
    <w:unhideWhenUsed/>
    <w:tblPr/>
  </w:style>
  <w:style w:type="numbering" w:styleId="638">
    <w:name w:val="Нет списка"/>
    <w:next w:val="638"/>
    <w:link w:val="626"/>
    <w:uiPriority w:val="99"/>
    <w:semiHidden/>
    <w:unhideWhenUsed/>
  </w:style>
  <w:style w:type="character" w:styleId="639">
    <w:name w:val="WW8Num3z0"/>
    <w:next w:val="639"/>
    <w:link w:val="626"/>
  </w:style>
  <w:style w:type="character" w:styleId="640">
    <w:name w:val="WW8Num4z0"/>
    <w:next w:val="640"/>
    <w:link w:val="626"/>
  </w:style>
  <w:style w:type="character" w:styleId="641">
    <w:name w:val="WW8Num5z0"/>
    <w:next w:val="641"/>
    <w:link w:val="626"/>
  </w:style>
  <w:style w:type="character" w:styleId="642">
    <w:name w:val="WW8Num6z0"/>
    <w:next w:val="642"/>
    <w:link w:val="626"/>
  </w:style>
  <w:style w:type="character" w:styleId="643">
    <w:name w:val="WW8Num6z1"/>
    <w:next w:val="643"/>
    <w:link w:val="626"/>
    <w:rPr>
      <w:b/>
    </w:rPr>
  </w:style>
  <w:style w:type="character" w:styleId="644">
    <w:name w:val="WW8Num7z0"/>
    <w:next w:val="644"/>
    <w:link w:val="626"/>
  </w:style>
  <w:style w:type="character" w:styleId="645">
    <w:name w:val="WW8Num8z0"/>
    <w:next w:val="645"/>
    <w:link w:val="626"/>
  </w:style>
  <w:style w:type="character" w:styleId="646">
    <w:name w:val="WW8Num9z0"/>
    <w:next w:val="646"/>
    <w:link w:val="626"/>
  </w:style>
  <w:style w:type="character" w:styleId="647">
    <w:name w:val="WW8Num11z0"/>
    <w:next w:val="647"/>
    <w:link w:val="626"/>
    <w:rPr>
      <w:rFonts w:ascii="Times New Roman" w:hAnsi="Times New Roman" w:cs="Times New Roman"/>
    </w:rPr>
  </w:style>
  <w:style w:type="character" w:styleId="648">
    <w:name w:val="WW8Num12z0"/>
    <w:next w:val="648"/>
    <w:link w:val="626"/>
    <w:rPr>
      <w:rFonts w:ascii="Times New Roman" w:hAnsi="Times New Roman" w:eastAsia="Times New Roman" w:cs="Times New Roman"/>
    </w:rPr>
  </w:style>
  <w:style w:type="character" w:styleId="649">
    <w:name w:val="WW8Num13z0"/>
    <w:next w:val="649"/>
    <w:link w:val="626"/>
    <w:rPr>
      <w:rFonts w:ascii="Symbol" w:hAnsi="Symbol" w:cs="Symbol"/>
    </w:rPr>
  </w:style>
  <w:style w:type="character" w:styleId="650">
    <w:name w:val="WW8Num13z1"/>
    <w:next w:val="650"/>
    <w:link w:val="626"/>
    <w:rPr>
      <w:rFonts w:ascii="Courier New" w:hAnsi="Courier New" w:cs="Courier New"/>
    </w:rPr>
  </w:style>
  <w:style w:type="character" w:styleId="651">
    <w:name w:val="WW8Num13z2"/>
    <w:next w:val="651"/>
    <w:link w:val="626"/>
    <w:rPr>
      <w:rFonts w:ascii="Wingdings" w:hAnsi="Wingdings" w:cs="Wingdings"/>
    </w:rPr>
  </w:style>
  <w:style w:type="character" w:styleId="652">
    <w:name w:val="WW8Num14z0"/>
    <w:next w:val="652"/>
    <w:link w:val="626"/>
    <w:rPr>
      <w:b/>
      <w:i w:val="0"/>
    </w:rPr>
  </w:style>
  <w:style w:type="character" w:styleId="653">
    <w:name w:val="WW8Num16z0"/>
    <w:next w:val="653"/>
    <w:link w:val="626"/>
  </w:style>
  <w:style w:type="character" w:styleId="654">
    <w:name w:val="WW8Num17z0"/>
    <w:next w:val="654"/>
    <w:link w:val="626"/>
    <w:rPr>
      <w:rFonts w:ascii="Symbol" w:hAnsi="Symbol" w:cs="Symbol"/>
    </w:rPr>
  </w:style>
  <w:style w:type="character" w:styleId="655">
    <w:name w:val="WW8Num17z1"/>
    <w:next w:val="655"/>
    <w:link w:val="626"/>
    <w:rPr>
      <w:rFonts w:ascii="Courier New" w:hAnsi="Courier New" w:cs="Courier New"/>
    </w:rPr>
  </w:style>
  <w:style w:type="character" w:styleId="656">
    <w:name w:val="WW8Num17z2"/>
    <w:next w:val="656"/>
    <w:link w:val="626"/>
    <w:rPr>
      <w:rFonts w:ascii="Wingdings" w:hAnsi="Wingdings" w:cs="Wingdings"/>
    </w:rPr>
  </w:style>
  <w:style w:type="character" w:styleId="657">
    <w:name w:val="WW8Num19z0"/>
    <w:next w:val="657"/>
    <w:link w:val="626"/>
  </w:style>
  <w:style w:type="character" w:styleId="658">
    <w:name w:val="WW8Num20z0"/>
    <w:next w:val="658"/>
    <w:link w:val="626"/>
    <w:rPr>
      <w:rFonts w:ascii="Symbol" w:hAnsi="Symbol" w:cs="Symbol"/>
      <w:color w:val="000000"/>
    </w:rPr>
  </w:style>
  <w:style w:type="character" w:styleId="659">
    <w:name w:val="WW8Num20z1"/>
    <w:next w:val="659"/>
    <w:link w:val="626"/>
    <w:rPr>
      <w:rFonts w:ascii="Courier New" w:hAnsi="Courier New" w:cs="Courier New"/>
    </w:rPr>
  </w:style>
  <w:style w:type="character" w:styleId="660">
    <w:name w:val="WW8Num20z2"/>
    <w:next w:val="660"/>
    <w:link w:val="626"/>
    <w:rPr>
      <w:rFonts w:ascii="Wingdings" w:hAnsi="Wingdings" w:cs="Wingdings"/>
    </w:rPr>
  </w:style>
  <w:style w:type="character" w:styleId="661">
    <w:name w:val="WW8Num20z3"/>
    <w:next w:val="661"/>
    <w:link w:val="626"/>
    <w:rPr>
      <w:rFonts w:ascii="Symbol" w:hAnsi="Symbol" w:cs="Symbol"/>
    </w:rPr>
  </w:style>
  <w:style w:type="character" w:styleId="662">
    <w:name w:val="WW8Num21z0"/>
    <w:next w:val="662"/>
    <w:link w:val="626"/>
  </w:style>
  <w:style w:type="character" w:styleId="663">
    <w:name w:val="WW8Num22z0"/>
    <w:next w:val="663"/>
    <w:link w:val="626"/>
  </w:style>
  <w:style w:type="character" w:styleId="664">
    <w:name w:val="WW8Num23z0"/>
    <w:next w:val="664"/>
    <w:link w:val="626"/>
    <w:rPr>
      <w:rFonts w:ascii="Times New Roman" w:hAnsi="Times New Roman" w:cs="Times New Roman"/>
    </w:rPr>
  </w:style>
  <w:style w:type="character" w:styleId="665">
    <w:name w:val="WW8Num25z0"/>
    <w:next w:val="665"/>
    <w:link w:val="626"/>
  </w:style>
  <w:style w:type="character" w:styleId="666">
    <w:name w:val="WW8Num26z0"/>
    <w:next w:val="666"/>
    <w:link w:val="626"/>
  </w:style>
  <w:style w:type="character" w:styleId="667">
    <w:name w:val="WW8Num27z0"/>
    <w:next w:val="667"/>
    <w:link w:val="626"/>
  </w:style>
  <w:style w:type="character" w:styleId="668">
    <w:name w:val="WW8Num28z0"/>
    <w:next w:val="668"/>
    <w:link w:val="626"/>
    <w:rPr>
      <w:rFonts w:ascii="Symbol" w:hAnsi="Symbol" w:cs="Symbol"/>
    </w:rPr>
  </w:style>
  <w:style w:type="character" w:styleId="669">
    <w:name w:val="WW8Num28z1"/>
    <w:next w:val="669"/>
    <w:link w:val="626"/>
    <w:rPr>
      <w:rFonts w:ascii="Times New Roman" w:hAnsi="Times New Roman" w:eastAsia="Times New Roman" w:cs="Times New Roman"/>
    </w:rPr>
  </w:style>
  <w:style w:type="character" w:styleId="670">
    <w:name w:val="WW8Num29z0"/>
    <w:next w:val="670"/>
    <w:link w:val="626"/>
  </w:style>
  <w:style w:type="character" w:styleId="671">
    <w:name w:val="WW8Num30z0"/>
    <w:next w:val="671"/>
    <w:link w:val="626"/>
  </w:style>
  <w:style w:type="character" w:styleId="672">
    <w:name w:val="WW8Num33z0"/>
    <w:next w:val="672"/>
    <w:link w:val="626"/>
    <w:rPr>
      <w:rFonts w:ascii="Times New Roman" w:hAnsi="Times New Roman" w:cs="Times New Roman"/>
    </w:rPr>
  </w:style>
  <w:style w:type="character" w:styleId="673">
    <w:name w:val="WW8Num34z0"/>
    <w:next w:val="673"/>
    <w:link w:val="626"/>
    <w:rPr>
      <w:rFonts w:ascii="Times New Roman" w:hAnsi="Times New Roman" w:cs="Times New Roman"/>
    </w:rPr>
  </w:style>
  <w:style w:type="character" w:styleId="674">
    <w:name w:val="WW8Num34z1"/>
    <w:next w:val="674"/>
    <w:link w:val="626"/>
    <w:rPr>
      <w:rFonts w:ascii="Symbol" w:hAnsi="Symbol" w:cs="Symbol"/>
    </w:rPr>
  </w:style>
  <w:style w:type="character" w:styleId="675">
    <w:name w:val="WW8Num35z0"/>
    <w:next w:val="675"/>
    <w:link w:val="626"/>
  </w:style>
  <w:style w:type="character" w:styleId="676">
    <w:name w:val="WW8Num36z0"/>
    <w:next w:val="676"/>
    <w:link w:val="626"/>
  </w:style>
  <w:style w:type="character" w:styleId="677">
    <w:name w:val="WW8Num37z0"/>
    <w:next w:val="677"/>
    <w:link w:val="626"/>
    <w:rPr>
      <w:rFonts w:ascii="Symbol" w:hAnsi="Symbol" w:cs="Symbol"/>
    </w:rPr>
  </w:style>
  <w:style w:type="character" w:styleId="678">
    <w:name w:val="WW8Num37z1"/>
    <w:next w:val="678"/>
    <w:link w:val="626"/>
    <w:rPr>
      <w:rFonts w:ascii="Courier New" w:hAnsi="Courier New" w:cs="Courier New"/>
    </w:rPr>
  </w:style>
  <w:style w:type="character" w:styleId="679">
    <w:name w:val="WW8Num37z2"/>
    <w:next w:val="679"/>
    <w:link w:val="626"/>
    <w:rPr>
      <w:rFonts w:ascii="Wingdings" w:hAnsi="Wingdings" w:cs="Wingdings"/>
    </w:rPr>
  </w:style>
  <w:style w:type="character" w:styleId="680">
    <w:name w:val="WW8Num39z0"/>
    <w:next w:val="680"/>
    <w:link w:val="626"/>
  </w:style>
  <w:style w:type="character" w:styleId="681">
    <w:name w:val="Основной шрифт абзаца1"/>
    <w:next w:val="681"/>
    <w:link w:val="626"/>
  </w:style>
  <w:style w:type="character" w:styleId="682">
    <w:name w:val="sml1"/>
    <w:next w:val="682"/>
    <w:link w:val="626"/>
    <w:rPr>
      <w:rFonts w:ascii="Microsoft Sans Serif" w:hAnsi="Microsoft Sans Serif" w:cs="Microsoft Sans Serif"/>
      <w:sz w:val="22"/>
      <w:szCs w:val="22"/>
    </w:rPr>
  </w:style>
  <w:style w:type="character" w:styleId="683">
    <w:name w:val="Гиперссылка"/>
    <w:next w:val="683"/>
    <w:link w:val="626"/>
    <w:rPr>
      <w:color w:val="003399"/>
      <w:u w:val="single"/>
    </w:rPr>
  </w:style>
  <w:style w:type="character" w:styleId="684">
    <w:name w:val="Просмотренная гиперссылка"/>
    <w:next w:val="684"/>
    <w:link w:val="626"/>
    <w:rPr>
      <w:color w:val="800080"/>
      <w:u w:val="single"/>
    </w:rPr>
  </w:style>
  <w:style w:type="character" w:styleId="685">
    <w:name w:val="Iniiaiie o?eoo1"/>
    <w:next w:val="685"/>
    <w:link w:val="626"/>
  </w:style>
  <w:style w:type="character" w:styleId="686">
    <w:name w:val="Строгий"/>
    <w:next w:val="686"/>
    <w:link w:val="626"/>
    <w:qFormat/>
    <w:rPr>
      <w:b/>
      <w:bCs/>
    </w:rPr>
  </w:style>
  <w:style w:type="character" w:styleId="687">
    <w:name w:val="Body Text 2 Знак"/>
    <w:next w:val="687"/>
    <w:link w:val="626"/>
    <w:rPr>
      <w:rFonts w:ascii="Arial" w:hAnsi="Arial" w:cs="Arial"/>
      <w:sz w:val="28"/>
      <w:lang w:val="en-US" w:bidi="ar-SA"/>
    </w:rPr>
  </w:style>
  <w:style w:type="character" w:styleId="688">
    <w:name w:val="Название Знак"/>
    <w:next w:val="688"/>
    <w:link w:val="626"/>
    <w:rPr>
      <w:b/>
      <w:sz w:val="24"/>
    </w:rPr>
  </w:style>
  <w:style w:type="character" w:styleId="689">
    <w:name w:val="Основной текст с отступом 2 Знак"/>
    <w:next w:val="689"/>
    <w:link w:val="626"/>
    <w:rPr>
      <w:sz w:val="24"/>
    </w:rPr>
  </w:style>
  <w:style w:type="character" w:styleId="690">
    <w:name w:val="Основной текст с отступом 3 Знак"/>
    <w:next w:val="690"/>
    <w:link w:val="626"/>
    <w:rPr>
      <w:sz w:val="18"/>
    </w:rPr>
  </w:style>
  <w:style w:type="character" w:styleId="691">
    <w:name w:val="Основной текст 2 Знак"/>
    <w:next w:val="691"/>
    <w:link w:val="626"/>
    <w:rPr>
      <w:sz w:val="28"/>
    </w:rPr>
  </w:style>
  <w:style w:type="character" w:styleId="692">
    <w:name w:val="Основной текст Знак"/>
    <w:next w:val="692"/>
    <w:link w:val="626"/>
    <w:rPr>
      <w:sz w:val="24"/>
    </w:rPr>
  </w:style>
  <w:style w:type="character" w:styleId="693">
    <w:name w:val="apple-style-span"/>
    <w:next w:val="693"/>
    <w:link w:val="626"/>
  </w:style>
  <w:style w:type="character" w:styleId="694">
    <w:name w:val="Заголовок 3 Знак"/>
    <w:next w:val="694"/>
    <w:link w:val="626"/>
    <w:rPr>
      <w:b/>
      <w:sz w:val="24"/>
    </w:rPr>
  </w:style>
  <w:style w:type="character" w:styleId="695">
    <w:name w:val="Заголовок 4 Знак"/>
    <w:next w:val="695"/>
    <w:link w:val="626"/>
    <w:rPr>
      <w:sz w:val="24"/>
    </w:rPr>
  </w:style>
  <w:style w:type="character" w:styleId="696">
    <w:name w:val="WW-Absatz-Standardschriftart111111111111111111"/>
    <w:next w:val="696"/>
    <w:link w:val="626"/>
  </w:style>
  <w:style w:type="character" w:styleId="697">
    <w:name w:val="Основной шрифт"/>
    <w:next w:val="697"/>
    <w:link w:val="626"/>
  </w:style>
  <w:style w:type="character" w:styleId="698">
    <w:name w:val="Без интервала Знак"/>
    <w:next w:val="698"/>
    <w:link w:val="626"/>
    <w:rPr>
      <w:rFonts w:ascii="Calibri" w:hAnsi="Calibri" w:eastAsia="Calibri" w:cs="Calibri"/>
      <w:sz w:val="22"/>
      <w:szCs w:val="22"/>
      <w:lang w:bidi="ar-SA"/>
    </w:rPr>
  </w:style>
  <w:style w:type="character" w:styleId="699">
    <w:name w:val="Обычный (веб) Знак2"/>
    <w:next w:val="699"/>
    <w:link w:val="626"/>
    <w:rPr>
      <w:sz w:val="24"/>
      <w:szCs w:val="24"/>
    </w:rPr>
  </w:style>
  <w:style w:type="character" w:styleId="700">
    <w:name w:val="Заголовок №2"/>
    <w:next w:val="700"/>
    <w:link w:val="626"/>
    <w:rPr>
      <w:rFonts w:ascii="Times New Roman" w:hAnsi="Times New Roman" w:cs="Times New Roman"/>
      <w:b w:val="0"/>
      <w:bCs w:val="0"/>
      <w:spacing w:val="0"/>
      <w:sz w:val="25"/>
      <w:szCs w:val="25"/>
      <w:u w:val="single"/>
    </w:rPr>
  </w:style>
  <w:style w:type="character" w:styleId="701">
    <w:name w:val="Подзаголовок Знак"/>
    <w:next w:val="701"/>
    <w:link w:val="626"/>
    <w:rPr>
      <w:rFonts w:ascii="Cambria" w:hAnsi="Cambria" w:cs="Cambria"/>
      <w:sz w:val="24"/>
      <w:szCs w:val="24"/>
    </w:rPr>
  </w:style>
  <w:style w:type="paragraph" w:styleId="702">
    <w:name w:val="Заголовок"/>
    <w:basedOn w:val="626"/>
    <w:next w:val="703"/>
    <w:link w:val="626"/>
    <w:pPr>
      <w:jc w:val="center"/>
    </w:pPr>
    <w:rPr>
      <w:b/>
      <w:sz w:val="24"/>
      <w:lang w:val="en-US"/>
    </w:rPr>
  </w:style>
  <w:style w:type="paragraph" w:styleId="703">
    <w:name w:val="Основной текст"/>
    <w:basedOn w:val="626"/>
    <w:next w:val="703"/>
    <w:link w:val="626"/>
    <w:pPr>
      <w:jc w:val="both"/>
    </w:pPr>
    <w:rPr>
      <w:sz w:val="24"/>
      <w:lang w:val="en-US"/>
    </w:rPr>
  </w:style>
  <w:style w:type="paragraph" w:styleId="704">
    <w:name w:val="Список"/>
    <w:basedOn w:val="703"/>
    <w:next w:val="704"/>
    <w:link w:val="626"/>
    <w:rPr>
      <w:rFonts w:ascii="PT Astra Serif" w:hAnsi="PT Astra Serif" w:cs="Noto Sans Devanagari"/>
    </w:rPr>
  </w:style>
  <w:style w:type="paragraph" w:styleId="705">
    <w:name w:val="Название объекта"/>
    <w:basedOn w:val="626"/>
    <w:next w:val="705"/>
    <w:link w:val="626"/>
    <w:qFormat/>
    <w:pPr>
      <w:spacing w:before="120" w:after="120"/>
      <w:suppressLineNumbers/>
    </w:pPr>
    <w:rPr>
      <w:rFonts w:ascii="PT Astra Serif" w:hAnsi="PT Astra Serif" w:cs="Noto Sans Devanagari"/>
      <w:i/>
      <w:iCs/>
      <w:sz w:val="24"/>
      <w:szCs w:val="24"/>
    </w:rPr>
  </w:style>
  <w:style w:type="paragraph" w:styleId="706">
    <w:name w:val="Указатель1"/>
    <w:basedOn w:val="626"/>
    <w:next w:val="706"/>
    <w:link w:val="626"/>
    <w:pPr>
      <w:suppressLineNumbers/>
    </w:pPr>
    <w:rPr>
      <w:rFonts w:ascii="PT Astra Serif" w:hAnsi="PT Astra Serif" w:cs="Noto Sans Devanagari"/>
      <w:lang w:val="en-US" w:eastAsia="en-US" w:bidi="en-US"/>
    </w:rPr>
  </w:style>
  <w:style w:type="paragraph" w:styleId="707">
    <w:name w:val="Основной текст с отступом"/>
    <w:basedOn w:val="626"/>
    <w:next w:val="707"/>
    <w:link w:val="626"/>
    <w:pPr>
      <w:ind w:left="0" w:right="0" w:firstLine="851"/>
    </w:pPr>
    <w:rPr>
      <w:sz w:val="24"/>
    </w:rPr>
  </w:style>
  <w:style w:type="paragraph" w:styleId="708">
    <w:name w:val="Основной текст 22"/>
    <w:basedOn w:val="626"/>
    <w:next w:val="708"/>
    <w:link w:val="626"/>
    <w:pPr>
      <w:jc w:val="center"/>
    </w:pPr>
    <w:rPr>
      <w:sz w:val="28"/>
      <w:lang w:val="en-US"/>
    </w:rPr>
  </w:style>
  <w:style w:type="paragraph" w:styleId="709">
    <w:name w:val="Колонтитул"/>
    <w:basedOn w:val="626"/>
    <w:next w:val="709"/>
    <w:link w:val="626"/>
    <w:pPr>
      <w:tabs>
        <w:tab w:val="center" w:pos="4819" w:leader="none"/>
        <w:tab w:val="right" w:pos="9638" w:leader="none"/>
      </w:tabs>
      <w:suppressLineNumbers/>
    </w:pPr>
  </w:style>
  <w:style w:type="paragraph" w:styleId="710">
    <w:name w:val="Верхний колонтитул"/>
    <w:basedOn w:val="626"/>
    <w:next w:val="710"/>
    <w:link w:val="626"/>
    <w:pPr>
      <w:tabs>
        <w:tab w:val="center" w:pos="4536" w:leader="none"/>
        <w:tab w:val="right" w:pos="9072" w:leader="none"/>
      </w:tabs>
    </w:pPr>
  </w:style>
  <w:style w:type="paragraph" w:styleId="711">
    <w:name w:val="Основной текст с отступом 22"/>
    <w:basedOn w:val="626"/>
    <w:next w:val="711"/>
    <w:link w:val="626"/>
    <w:pPr>
      <w:ind w:left="720" w:right="0" w:firstLine="0"/>
    </w:pPr>
    <w:rPr>
      <w:sz w:val="24"/>
      <w:lang w:val="en-US"/>
    </w:rPr>
  </w:style>
  <w:style w:type="paragraph" w:styleId="712">
    <w:name w:val="Текст сноски"/>
    <w:basedOn w:val="626"/>
    <w:next w:val="712"/>
    <w:link w:val="626"/>
  </w:style>
  <w:style w:type="paragraph" w:styleId="713">
    <w:name w:val="Основной текст с отступом 31"/>
    <w:basedOn w:val="626"/>
    <w:next w:val="713"/>
    <w:link w:val="626"/>
    <w:pPr>
      <w:ind w:left="0" w:right="0" w:firstLine="127"/>
      <w:jc w:val="both"/>
    </w:pPr>
    <w:rPr>
      <w:sz w:val="18"/>
      <w:lang w:val="en-US"/>
    </w:rPr>
  </w:style>
  <w:style w:type="paragraph" w:styleId="714">
    <w:name w:val="Основной текст 31"/>
    <w:basedOn w:val="626"/>
    <w:next w:val="714"/>
    <w:link w:val="626"/>
    <w:pPr>
      <w:jc w:val="both"/>
    </w:pPr>
  </w:style>
  <w:style w:type="paragraph" w:styleId="715">
    <w:name w:val="Iau?iue"/>
    <w:next w:val="715"/>
    <w:link w:val="626"/>
    <w:rPr>
      <w:sz w:val="24"/>
      <w:lang w:val="ru-RU" w:eastAsia="zh-CN" w:bidi="ar-SA"/>
    </w:rPr>
  </w:style>
  <w:style w:type="paragraph" w:styleId="716">
    <w:name w:val="Текст3"/>
    <w:basedOn w:val="626"/>
    <w:next w:val="716"/>
    <w:link w:val="626"/>
    <w:rPr>
      <w:rFonts w:ascii="Courier New" w:hAnsi="Courier New" w:cs="Courier New"/>
    </w:rPr>
  </w:style>
  <w:style w:type="paragraph" w:styleId="717">
    <w:name w:val="Цитата1"/>
    <w:basedOn w:val="626"/>
    <w:next w:val="717"/>
    <w:link w:val="626"/>
    <w:pPr>
      <w:ind w:left="567" w:right="368" w:firstLine="0"/>
      <w:jc w:val="center"/>
    </w:pPr>
    <w:rPr>
      <w:sz w:val="28"/>
      <w:u w:val="single"/>
    </w:rPr>
  </w:style>
  <w:style w:type="paragraph" w:styleId="718">
    <w:name w:val="Схема документа1"/>
    <w:basedOn w:val="626"/>
    <w:next w:val="718"/>
    <w:link w:val="626"/>
    <w:pPr>
      <w:shd w:val="clear" w:color="auto" w:fill="000080"/>
    </w:pPr>
    <w:rPr>
      <w:rFonts w:ascii="Tahoma" w:hAnsi="Tahoma" w:cs="Wingdings"/>
    </w:rPr>
  </w:style>
  <w:style w:type="paragraph" w:styleId="719">
    <w:name w:val="Нижний колонтитул"/>
    <w:basedOn w:val="626"/>
    <w:next w:val="719"/>
    <w:link w:val="626"/>
    <w:pPr>
      <w:tabs>
        <w:tab w:val="center" w:pos="4153" w:leader="none"/>
        <w:tab w:val="right" w:pos="8306" w:leader="none"/>
      </w:tabs>
    </w:pPr>
  </w:style>
  <w:style w:type="paragraph" w:styleId="720">
    <w:name w:val="Heading 5"/>
    <w:basedOn w:val="626"/>
    <w:next w:val="626"/>
    <w:link w:val="626"/>
    <w:pPr>
      <w:jc w:val="center"/>
      <w:keepNext/>
    </w:pPr>
    <w:rPr>
      <w:b/>
      <w:sz w:val="24"/>
    </w:rPr>
  </w:style>
  <w:style w:type="paragraph" w:styleId="721">
    <w:name w:val="Название объекта1"/>
    <w:basedOn w:val="626"/>
    <w:next w:val="626"/>
    <w:link w:val="626"/>
    <w:pPr>
      <w:jc w:val="center"/>
      <w:spacing w:before="120" w:after="120"/>
      <w:outlineLvl w:val="0"/>
    </w:pPr>
    <w:rPr>
      <w:b/>
      <w:sz w:val="28"/>
    </w:rPr>
  </w:style>
  <w:style w:type="paragraph" w:styleId="722">
    <w:name w:val="Normal2"/>
    <w:next w:val="722"/>
    <w:link w:val="626"/>
    <w:rPr>
      <w:lang w:val="ru-RU" w:eastAsia="zh-CN" w:bidi="ar-SA"/>
    </w:rPr>
  </w:style>
  <w:style w:type="paragraph" w:styleId="723">
    <w:name w:val="Body Text 2"/>
    <w:basedOn w:val="626"/>
    <w:next w:val="723"/>
    <w:link w:val="626"/>
    <w:pPr>
      <w:widowControl w:val="off"/>
    </w:pPr>
    <w:rPr>
      <w:rFonts w:ascii="Arial" w:hAnsi="Arial" w:cs="Arial"/>
      <w:sz w:val="28"/>
      <w:lang w:val="en-US"/>
    </w:rPr>
  </w:style>
  <w:style w:type="paragraph" w:styleId="724">
    <w:name w:val="заголовок 1"/>
    <w:basedOn w:val="626"/>
    <w:next w:val="626"/>
    <w:link w:val="626"/>
    <w:pPr>
      <w:jc w:val="center"/>
      <w:keepNext/>
    </w:pPr>
    <w:rPr>
      <w:sz w:val="24"/>
      <w:szCs w:val="24"/>
    </w:rPr>
  </w:style>
  <w:style w:type="paragraph" w:styleId="725">
    <w:name w:val="Обычный.Нормальный"/>
    <w:next w:val="725"/>
    <w:link w:val="626"/>
    <w:rPr>
      <w:lang w:val="ru-RU" w:eastAsia="zh-CN" w:bidi="ar-SA"/>
    </w:rPr>
  </w:style>
  <w:style w:type="paragraph" w:styleId="726">
    <w:name w:val="Maikl1"/>
    <w:next w:val="726"/>
    <w:link w:val="626"/>
    <w:rPr>
      <w:sz w:val="24"/>
      <w:lang w:val="ru-RU" w:eastAsia="zh-CN" w:bidi="ar-SA"/>
    </w:rPr>
  </w:style>
  <w:style w:type="paragraph" w:styleId="727">
    <w:name w:val="Текст примечания1"/>
    <w:basedOn w:val="626"/>
    <w:next w:val="727"/>
    <w:link w:val="626"/>
  </w:style>
  <w:style w:type="paragraph" w:styleId="728">
    <w:name w:val="Body Text Indent 2"/>
    <w:basedOn w:val="626"/>
    <w:next w:val="728"/>
    <w:link w:val="626"/>
    <w:pPr>
      <w:ind w:left="0" w:right="0" w:firstLine="2444"/>
    </w:pPr>
    <w:rPr>
      <w:sz w:val="26"/>
    </w:rPr>
  </w:style>
  <w:style w:type="paragraph" w:styleId="729">
    <w:name w:val="Body Text 24"/>
    <w:basedOn w:val="626"/>
    <w:next w:val="729"/>
    <w:link w:val="626"/>
    <w:pPr>
      <w:ind w:left="2320" w:right="0" w:hanging="1440"/>
      <w:jc w:val="both"/>
      <w:tabs>
        <w:tab w:val="left" w:pos="2320" w:leader="none"/>
      </w:tabs>
    </w:pPr>
    <w:rPr>
      <w:sz w:val="22"/>
    </w:rPr>
  </w:style>
  <w:style w:type="paragraph" w:styleId="730">
    <w:name w:val="Body Text 3"/>
    <w:basedOn w:val="626"/>
    <w:next w:val="730"/>
    <w:link w:val="626"/>
    <w:pPr>
      <w:jc w:val="both"/>
    </w:pPr>
    <w:rPr>
      <w:sz w:val="24"/>
      <w:szCs w:val="24"/>
    </w:rPr>
  </w:style>
  <w:style w:type="paragraph" w:styleId="731">
    <w:name w:val=" Знак Знак1 Знак"/>
    <w:basedOn w:val="626"/>
    <w:next w:val="731"/>
    <w:link w:val="626"/>
    <w:pPr>
      <w:jc w:val="right"/>
      <w:spacing w:before="0" w:after="160" w:line="240" w:lineRule="exact"/>
      <w:widowControl w:val="off"/>
    </w:pPr>
    <w:rPr>
      <w:lang w:val="en-GB"/>
    </w:rPr>
  </w:style>
  <w:style w:type="paragraph" w:styleId="732">
    <w:name w:val="Знак Знак1 Знак"/>
    <w:basedOn w:val="626"/>
    <w:next w:val="732"/>
    <w:link w:val="626"/>
    <w:pPr>
      <w:jc w:val="right"/>
      <w:spacing w:before="0" w:after="160" w:line="240" w:lineRule="exact"/>
      <w:widowControl w:val="off"/>
    </w:pPr>
    <w:rPr>
      <w:lang w:val="en-GB"/>
    </w:rPr>
  </w:style>
  <w:style w:type="paragraph" w:styleId="733">
    <w:name w:val="Знак Знак1 Знак Знак Знак Знак"/>
    <w:basedOn w:val="626"/>
    <w:next w:val="733"/>
    <w:link w:val="626"/>
    <w:pPr>
      <w:jc w:val="right"/>
      <w:spacing w:before="0" w:after="160" w:line="240" w:lineRule="exact"/>
      <w:widowControl w:val="off"/>
    </w:pPr>
    <w:rPr>
      <w:lang w:val="en-GB"/>
    </w:rPr>
  </w:style>
  <w:style w:type="paragraph" w:styleId="734">
    <w:name w:val="Знак Знак1 Знак Знак Знак Знак Знак Знак1 Знак Знак Знак Знак Знак Знак Знак"/>
    <w:basedOn w:val="626"/>
    <w:next w:val="734"/>
    <w:link w:val="626"/>
    <w:pPr>
      <w:jc w:val="right"/>
      <w:spacing w:before="0" w:after="160" w:line="240" w:lineRule="exact"/>
      <w:widowControl w:val="off"/>
    </w:pPr>
    <w:rPr>
      <w:lang w:val="en-GB"/>
    </w:rPr>
  </w:style>
  <w:style w:type="paragraph" w:styleId="735">
    <w:name w:val="Стиль1"/>
    <w:basedOn w:val="626"/>
    <w:next w:val="735"/>
    <w:link w:val="626"/>
    <w:rPr>
      <w:sz w:val="28"/>
    </w:rPr>
  </w:style>
  <w:style w:type="paragraph" w:styleId="736">
    <w:name w:val=" Знак Знак Знак"/>
    <w:basedOn w:val="626"/>
    <w:next w:val="736"/>
    <w:link w:val="626"/>
    <w:pPr>
      <w:jc w:val="right"/>
      <w:spacing w:before="0" w:after="160" w:line="240" w:lineRule="exact"/>
      <w:widowControl w:val="off"/>
    </w:pPr>
    <w:rPr>
      <w:lang w:val="en-GB"/>
    </w:rPr>
  </w:style>
  <w:style w:type="paragraph" w:styleId="737">
    <w:name w:val="заголовок 3"/>
    <w:basedOn w:val="722"/>
    <w:next w:val="722"/>
    <w:link w:val="626"/>
    <w:pPr>
      <w:keepNext/>
      <w:pBdr>
        <w:top w:val="none" w:color="000000" w:sz="0" w:space="0"/>
        <w:left w:val="none" w:color="000000" w:sz="0" w:space="0"/>
        <w:bottom w:val="single" w:color="000000" w:sz="12" w:space="1"/>
        <w:right w:val="none" w:color="000000" w:sz="0" w:space="0"/>
      </w:pBdr>
    </w:pPr>
    <w:rPr>
      <w:sz w:val="24"/>
    </w:rPr>
  </w:style>
  <w:style w:type="paragraph" w:styleId="738">
    <w:name w:val="Обычный (веб)"/>
    <w:basedOn w:val="626"/>
    <w:next w:val="738"/>
    <w:link w:val="626"/>
    <w:uiPriority w:val="99"/>
    <w:pPr>
      <w:spacing w:before="100" w:after="100"/>
    </w:pPr>
    <w:rPr>
      <w:sz w:val="24"/>
      <w:szCs w:val="24"/>
      <w:lang w:val="en-US"/>
    </w:rPr>
  </w:style>
  <w:style w:type="paragraph" w:styleId="739">
    <w:name w:val=" Знак Знак1 Знак Знак Знак Знак Знак Знак1 Знак Знак Знак Знак Знак Знак Знак"/>
    <w:basedOn w:val="626"/>
    <w:next w:val="739"/>
    <w:link w:val="626"/>
    <w:pPr>
      <w:jc w:val="right"/>
      <w:spacing w:before="0" w:after="160" w:line="240" w:lineRule="exact"/>
      <w:widowControl w:val="off"/>
    </w:pPr>
    <w:rPr>
      <w:lang w:val="en-GB"/>
    </w:rPr>
  </w:style>
  <w:style w:type="paragraph" w:styleId="740">
    <w:name w:val="Знак Знак1 Знак Знак Знак Знак Знак Знак1 Знак Знак Знак Знак Знак Знак Знак Знак Знак2 Знак"/>
    <w:basedOn w:val="626"/>
    <w:next w:val="740"/>
    <w:link w:val="626"/>
    <w:pPr>
      <w:jc w:val="right"/>
      <w:spacing w:before="0" w:after="160" w:line="240" w:lineRule="exact"/>
      <w:widowControl w:val="off"/>
    </w:pPr>
    <w:rPr>
      <w:lang w:val="en-GB"/>
    </w:rPr>
  </w:style>
  <w:style w:type="paragraph" w:styleId="741">
    <w:name w:val=" Знак"/>
    <w:basedOn w:val="626"/>
    <w:next w:val="741"/>
    <w:link w:val="626"/>
    <w:pPr>
      <w:jc w:val="right"/>
      <w:spacing w:before="0" w:after="160" w:line="240" w:lineRule="exact"/>
      <w:widowControl w:val="off"/>
    </w:pPr>
    <w:rPr>
      <w:lang w:val="en-GB"/>
    </w:rPr>
  </w:style>
  <w:style w:type="paragraph" w:styleId="742">
    <w:name w:val="Знак Знак1 Знак Знак Знак Знак Знак Знак1 Знак Знак Знак Знак Знак Знак Знак Знак Знак3 Знак"/>
    <w:basedOn w:val="626"/>
    <w:next w:val="742"/>
    <w:link w:val="626"/>
    <w:pPr>
      <w:jc w:val="right"/>
      <w:spacing w:before="0" w:after="160" w:line="240" w:lineRule="exact"/>
      <w:widowControl w:val="off"/>
    </w:pPr>
    <w:rPr>
      <w:lang w:val="en-GB"/>
    </w:rPr>
  </w:style>
  <w:style w:type="paragraph" w:styleId="743">
    <w:name w:val=" Знак Знак1 Знак Знак Знак Знак Знак Знак Знак Знак Знак Знак Знак Знак Знак Знак Знак Знак Знак Знак Знак"/>
    <w:basedOn w:val="626"/>
    <w:next w:val="743"/>
    <w:link w:val="626"/>
    <w:pPr>
      <w:jc w:val="right"/>
      <w:spacing w:before="0" w:after="160" w:line="240" w:lineRule="exact"/>
      <w:widowControl w:val="off"/>
    </w:pPr>
    <w:rPr>
      <w:lang w:val="en-GB"/>
    </w:rPr>
  </w:style>
  <w:style w:type="paragraph" w:styleId="744">
    <w:name w:val="Знак Знак1 Знак Знак Знак Знак Знак Знак Знак Знак Знак Знак Знак Знак Знак Знак Знак Знак Знак Знак Знак"/>
    <w:basedOn w:val="626"/>
    <w:next w:val="744"/>
    <w:link w:val="626"/>
    <w:pPr>
      <w:jc w:val="right"/>
      <w:spacing w:before="0" w:after="160" w:line="240" w:lineRule="exact"/>
      <w:widowControl w:val="off"/>
    </w:pPr>
    <w:rPr>
      <w:lang w:val="en-GB"/>
    </w:rPr>
  </w:style>
  <w:style w:type="paragraph" w:styleId="745">
    <w:name w:val="Знак Знак1 Знак Знак Знак Знак Знак Знак1 Знак Знак Знак Знак Знак Знак Знак Знак Знак3 Знак Знак Знак2 Знак"/>
    <w:basedOn w:val="626"/>
    <w:next w:val="745"/>
    <w:link w:val="626"/>
    <w:pPr>
      <w:jc w:val="right"/>
      <w:spacing w:before="0" w:after="160" w:line="240" w:lineRule="exact"/>
      <w:widowControl w:val="off"/>
    </w:pPr>
    <w:rPr>
      <w:lang w:val="en-GB"/>
    </w:rPr>
  </w:style>
  <w:style w:type="paragraph" w:styleId="746">
    <w:name w:val="Текст выноски"/>
    <w:basedOn w:val="626"/>
    <w:next w:val="746"/>
    <w:link w:val="626"/>
    <w:rPr>
      <w:rFonts w:ascii="Tahoma" w:hAnsi="Tahoma" w:cs="Tahoma"/>
      <w:sz w:val="16"/>
      <w:szCs w:val="16"/>
    </w:rPr>
  </w:style>
  <w:style w:type="paragraph" w:styleId="747">
    <w:name w:val="Знак Знак1 Знак Знак Знак Знак Знак Знак1 Знак Знак Знак Знак Знак Знак Знак Знак Знак3 Знак Знак Знак3 Знак Знак Знак Знак Знак Знак Знак Знак Знак"/>
    <w:basedOn w:val="626"/>
    <w:next w:val="747"/>
    <w:link w:val="626"/>
    <w:pPr>
      <w:jc w:val="right"/>
      <w:spacing w:before="0" w:after="160" w:line="240" w:lineRule="exact"/>
      <w:widowControl w:val="off"/>
    </w:pPr>
    <w:rPr>
      <w:lang w:val="en-GB"/>
    </w:rPr>
  </w:style>
  <w:style w:type="paragraph" w:styleId="748">
    <w:name w:val=" Знак Знак1 Знак Знак Знак Знак Знак Знак1 Знак Знак Знак Знак Знак Знак Знак Знак Знак3 Знак Знак Знак3 Знак Знак Знак Знак Знак Знак Знак Знак Знак"/>
    <w:basedOn w:val="626"/>
    <w:next w:val="748"/>
    <w:link w:val="626"/>
    <w:pPr>
      <w:jc w:val="right"/>
      <w:spacing w:before="0" w:after="160" w:line="240" w:lineRule="exact"/>
      <w:widowControl w:val="off"/>
    </w:pPr>
    <w:rPr>
      <w:lang w:val="en-GB"/>
    </w:rPr>
  </w:style>
  <w:style w:type="paragraph" w:styleId="749">
    <w:name w:val=" Знак Знак Знак5"/>
    <w:basedOn w:val="626"/>
    <w:next w:val="749"/>
    <w:link w:val="626"/>
    <w:pPr>
      <w:jc w:val="right"/>
      <w:spacing w:before="0" w:after="160" w:line="240" w:lineRule="exact"/>
      <w:widowControl w:val="off"/>
    </w:pPr>
    <w:rPr>
      <w:lang w:val="en-GB"/>
    </w:rPr>
  </w:style>
  <w:style w:type="paragraph" w:styleId="750">
    <w:name w:val="Знак Знак1 Знак Знак Знак Знак Знак Знак1 Знак Знак Знак Знак Знак Знак Знак Знак Знак3 Знак Знак Знак3 Знак Знак Знак Знак Знак Знак Знак Знак Знак Знак Знак Знак Знак Знак"/>
    <w:basedOn w:val="626"/>
    <w:next w:val="750"/>
    <w:link w:val="626"/>
    <w:pPr>
      <w:jc w:val="right"/>
      <w:spacing w:before="0" w:after="160" w:line="240" w:lineRule="exact"/>
      <w:widowControl w:val="off"/>
    </w:pPr>
    <w:rPr>
      <w:lang w:val="en-GB"/>
    </w:rPr>
  </w:style>
  <w:style w:type="paragraph" w:styleId="751">
    <w:name w:val=" Знак Знак1 Знак Знак Знак Знак Знак Знак Знак Знак Знак Знак Знак Знак1 Знак Знак Знак Знак Знак Знак Знак Знак Знак Знак Знак Знак Знак Знак Знак Знак"/>
    <w:basedOn w:val="626"/>
    <w:next w:val="751"/>
    <w:link w:val="626"/>
    <w:pPr>
      <w:jc w:val="right"/>
      <w:spacing w:before="0" w:after="160" w:line="240" w:lineRule="exact"/>
      <w:widowControl w:val="off"/>
    </w:pPr>
    <w:rPr>
      <w:lang w:val="en-GB"/>
    </w:rPr>
  </w:style>
  <w:style w:type="paragraph" w:styleId="752">
    <w:name w:val=" Знак Знак Знак Знак Знак Знак Знак Знак Знак Знак"/>
    <w:basedOn w:val="626"/>
    <w:next w:val="752"/>
    <w:link w:val="626"/>
    <w:pPr>
      <w:jc w:val="right"/>
      <w:spacing w:before="0" w:after="160" w:line="240" w:lineRule="exact"/>
      <w:widowControl w:val="off"/>
    </w:pPr>
    <w:rPr>
      <w:lang w:val="en-GB"/>
    </w:rPr>
  </w:style>
  <w:style w:type="paragraph" w:styleId="753">
    <w:name w:val=" Знак Знак"/>
    <w:basedOn w:val="626"/>
    <w:next w:val="753"/>
    <w:link w:val="626"/>
    <w:pPr>
      <w:jc w:val="right"/>
      <w:spacing w:before="0" w:after="160" w:line="240" w:lineRule="exact"/>
      <w:widowControl w:val="off"/>
    </w:pPr>
    <w:rPr>
      <w:lang w:val="en-GB"/>
    </w:rPr>
  </w:style>
  <w:style w:type="paragraph" w:styleId="754">
    <w:name w:val=" Знак Знак Знак Знак Знак Знак Знак Знак Знак Знак Знак Знак Знак Знак Знак Знак Знак Знак Знак Знак Знак Знак"/>
    <w:basedOn w:val="626"/>
    <w:next w:val="754"/>
    <w:link w:val="626"/>
    <w:pPr>
      <w:jc w:val="right"/>
      <w:spacing w:before="0" w:after="160" w:line="240" w:lineRule="exact"/>
      <w:widowControl w:val="off"/>
    </w:pPr>
    <w:rPr>
      <w:lang w:val="en-GB"/>
    </w:rPr>
  </w:style>
  <w:style w:type="paragraph" w:styleId="755">
    <w:name w:val=" Знак Знак Знак Знак Знак Знак Знак Знак Знак Знак Знак Знак Знак Знак Знак Знак Знак Знак Знак"/>
    <w:basedOn w:val="626"/>
    <w:next w:val="755"/>
    <w:link w:val="626"/>
    <w:pPr>
      <w:jc w:val="right"/>
      <w:spacing w:before="0" w:after="160" w:line="240" w:lineRule="exact"/>
      <w:widowControl w:val="off"/>
    </w:pPr>
    <w:rPr>
      <w:lang w:val="en-GB"/>
    </w:rPr>
  </w:style>
  <w:style w:type="paragraph" w:styleId="756">
    <w:name w:val=" Знак Знак Знак Знак Знак Знак Знак Знак Знак Знак Знак Знак Знак Знак"/>
    <w:basedOn w:val="626"/>
    <w:next w:val="756"/>
    <w:link w:val="626"/>
    <w:pPr>
      <w:jc w:val="right"/>
      <w:spacing w:before="0" w:after="160" w:line="240" w:lineRule="exact"/>
      <w:widowControl w:val="off"/>
    </w:pPr>
    <w:rPr>
      <w:lang w:val="en-GB"/>
    </w:rPr>
  </w:style>
  <w:style w:type="paragraph" w:styleId="757">
    <w:name w:val=" Знак Знак Знак Знак Знак Знак Знак Знак Знак Знак Знак Знак Знак Знак Знак Знак Знак Знак Знак Знак Знак Знак Знак"/>
    <w:basedOn w:val="626"/>
    <w:next w:val="757"/>
    <w:link w:val="626"/>
    <w:pPr>
      <w:jc w:val="right"/>
      <w:spacing w:before="0" w:after="160" w:line="240" w:lineRule="exact"/>
      <w:widowControl w:val="off"/>
    </w:pPr>
    <w:rPr>
      <w:lang w:val="en-GB"/>
    </w:rPr>
  </w:style>
  <w:style w:type="paragraph" w:styleId="758">
    <w:name w:val=" Знак Знак Знак Знак Знак Знак Знак Знак Знак Знак Знак Знак Знак Знак Знак Знак Знак Знак Знак Знак Знак Знак Знак Знак Знак Знак"/>
    <w:basedOn w:val="626"/>
    <w:next w:val="758"/>
    <w:link w:val="626"/>
    <w:pPr>
      <w:jc w:val="right"/>
      <w:spacing w:before="0" w:after="160" w:line="240" w:lineRule="exact"/>
      <w:widowControl w:val="off"/>
    </w:pPr>
    <w:rPr>
      <w:lang w:val="en-GB"/>
    </w:rPr>
  </w:style>
  <w:style w:type="paragraph" w:styleId="759">
    <w:name w:val="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759"/>
    <w:link w:val="626"/>
    <w:pPr>
      <w:jc w:val="right"/>
      <w:spacing w:before="0" w:after="160" w:line="240" w:lineRule="exact"/>
      <w:widowControl w:val="off"/>
    </w:pPr>
    <w:rPr>
      <w:lang w:val="en-GB"/>
    </w:rPr>
  </w:style>
  <w:style w:type="paragraph" w:styleId="760">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760"/>
    <w:link w:val="626"/>
    <w:pPr>
      <w:jc w:val="right"/>
      <w:spacing w:before="0" w:after="160" w:line="240" w:lineRule="exact"/>
      <w:widowControl w:val="off"/>
    </w:pPr>
    <w:rPr>
      <w:lang w:val="en-GB"/>
    </w:rPr>
  </w:style>
  <w:style w:type="paragraph" w:styleId="76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761"/>
    <w:link w:val="626"/>
    <w:pPr>
      <w:jc w:val="right"/>
      <w:spacing w:before="0" w:after="160" w:line="240" w:lineRule="exact"/>
      <w:widowControl w:val="off"/>
    </w:pPr>
    <w:rPr>
      <w:lang w:val="en-GB"/>
    </w:rPr>
  </w:style>
  <w:style w:type="paragraph" w:styleId="762">
    <w:name w:val=" Знак Знак Знак Знак Знак Знак Знак Знак Знак Знак Знак Знак Знак Знак Знак Знак"/>
    <w:basedOn w:val="626"/>
    <w:next w:val="762"/>
    <w:link w:val="626"/>
    <w:pPr>
      <w:jc w:val="right"/>
      <w:spacing w:before="0" w:after="160" w:line="240" w:lineRule="exact"/>
      <w:widowControl w:val="off"/>
    </w:pPr>
    <w:rPr>
      <w:lang w:val="en-GB"/>
    </w:rPr>
  </w:style>
  <w:style w:type="paragraph" w:styleId="763">
    <w:name w:val=" Знак Знак Знак1"/>
    <w:basedOn w:val="626"/>
    <w:next w:val="763"/>
    <w:link w:val="626"/>
    <w:pPr>
      <w:jc w:val="right"/>
      <w:spacing w:before="0" w:after="160" w:line="240" w:lineRule="exact"/>
      <w:widowControl w:val="off"/>
    </w:pPr>
    <w:rPr>
      <w:lang w:val="en-GB"/>
    </w:rPr>
  </w:style>
  <w:style w:type="paragraph" w:styleId="764">
    <w:name w:val=" Знак Знак Знак1 Знак Знак Знак"/>
    <w:basedOn w:val="626"/>
    <w:next w:val="764"/>
    <w:link w:val="626"/>
    <w:pPr>
      <w:jc w:val="right"/>
      <w:spacing w:before="0" w:after="160" w:line="240" w:lineRule="exact"/>
      <w:widowControl w:val="off"/>
    </w:pPr>
    <w:rPr>
      <w:lang w:val="en-GB"/>
    </w:rPr>
  </w:style>
  <w:style w:type="paragraph" w:styleId="765">
    <w:name w:val=" Знак Знак Знак1 Знак Знак Знак Знак Знак Знак"/>
    <w:basedOn w:val="626"/>
    <w:next w:val="765"/>
    <w:link w:val="626"/>
    <w:pPr>
      <w:jc w:val="right"/>
      <w:spacing w:before="0" w:after="160" w:line="240" w:lineRule="exact"/>
      <w:widowControl w:val="off"/>
    </w:pPr>
    <w:rPr>
      <w:lang w:val="en-GB"/>
    </w:rPr>
  </w:style>
  <w:style w:type="paragraph" w:styleId="766">
    <w:name w:val=" Знак Знак1 Знак Знак Знак Знак Знак Знак Знак Знак Знак Знак Знак Знак"/>
    <w:basedOn w:val="626"/>
    <w:next w:val="766"/>
    <w:link w:val="626"/>
    <w:pPr>
      <w:jc w:val="right"/>
      <w:spacing w:before="0" w:after="160" w:line="240" w:lineRule="exact"/>
      <w:widowControl w:val="off"/>
    </w:pPr>
    <w:rPr>
      <w:lang w:val="en-GB"/>
    </w:rPr>
  </w:style>
  <w:style w:type="paragraph" w:styleId="767">
    <w:name w:val=" Знак Знак Знак Знак Знак Знак Знак Знак Знак Знак Знак Знак Знак1 Знак Знак Знак Знак Знак Знак"/>
    <w:basedOn w:val="626"/>
    <w:next w:val="767"/>
    <w:link w:val="626"/>
    <w:pPr>
      <w:jc w:val="right"/>
      <w:spacing w:before="0" w:after="160" w:line="240" w:lineRule="exact"/>
      <w:widowControl w:val="off"/>
    </w:pPr>
    <w:rPr>
      <w:lang w:val="en-GB"/>
    </w:rPr>
  </w:style>
  <w:style w:type="paragraph" w:styleId="768">
    <w:name w:val=" Знак Знак Знак Знак Знак Знак Знак Знак"/>
    <w:basedOn w:val="626"/>
    <w:next w:val="768"/>
    <w:link w:val="626"/>
    <w:pPr>
      <w:jc w:val="right"/>
      <w:spacing w:before="0" w:after="160" w:line="240" w:lineRule="exact"/>
      <w:widowControl w:val="off"/>
    </w:pPr>
    <w:rPr>
      <w:lang w:val="en-GB"/>
    </w:rPr>
  </w:style>
  <w:style w:type="paragraph" w:styleId="769">
    <w:name w:val=" Знак Знак Знак Знак Знак Знак Знак Знак Знак Знак Знак"/>
    <w:basedOn w:val="626"/>
    <w:next w:val="769"/>
    <w:link w:val="626"/>
    <w:pPr>
      <w:jc w:val="right"/>
      <w:spacing w:before="0" w:after="160" w:line="240" w:lineRule="exact"/>
      <w:widowControl w:val="off"/>
    </w:pPr>
    <w:rPr>
      <w:lang w:val="en-GB"/>
    </w:rPr>
  </w:style>
  <w:style w:type="paragraph" w:styleId="770">
    <w:name w:val="2"/>
    <w:basedOn w:val="626"/>
    <w:next w:val="770"/>
    <w:link w:val="626"/>
    <w:pPr>
      <w:jc w:val="right"/>
      <w:spacing w:before="0" w:after="160" w:line="240" w:lineRule="exact"/>
      <w:widowControl w:val="off"/>
    </w:pPr>
    <w:rPr>
      <w:lang w:val="en-GB"/>
    </w:rPr>
  </w:style>
  <w:style w:type="paragraph" w:styleId="771">
    <w:name w:val=" Знак Знак1 Знак Знак Знак Знак Знак Знак Знак Знак Знак"/>
    <w:basedOn w:val="626"/>
    <w:next w:val="771"/>
    <w:link w:val="626"/>
    <w:pPr>
      <w:jc w:val="right"/>
      <w:spacing w:before="0" w:after="160" w:line="240" w:lineRule="exact"/>
      <w:widowControl w:val="off"/>
    </w:pPr>
    <w:rPr>
      <w:lang w:val="en-GB"/>
    </w:rPr>
  </w:style>
  <w:style w:type="paragraph" w:styleId="772">
    <w:name w:val=" Знак Знак Знак1 Знак Знак Знак Знак Знак Знак Знак Знак Знак Знак Знак Знак Знак Знак Знак"/>
    <w:basedOn w:val="626"/>
    <w:next w:val="772"/>
    <w:link w:val="626"/>
    <w:pPr>
      <w:jc w:val="right"/>
      <w:spacing w:before="0" w:after="160" w:line="240" w:lineRule="exact"/>
      <w:widowControl w:val="off"/>
    </w:pPr>
    <w:rPr>
      <w:lang w:val="en-GB"/>
    </w:rPr>
  </w:style>
  <w:style w:type="paragraph" w:styleId="773">
    <w:name w:val=" Знак Знак Знак1 Знак Знак Знак Знак Знак Знак Знак Знак Знак Знак Знак Знак Знак Знак Знак Знак Знак Знак"/>
    <w:basedOn w:val="626"/>
    <w:next w:val="773"/>
    <w:link w:val="626"/>
    <w:pPr>
      <w:jc w:val="right"/>
      <w:spacing w:before="0" w:after="160" w:line="240" w:lineRule="exact"/>
      <w:widowControl w:val="off"/>
    </w:pPr>
    <w:rPr>
      <w:lang w:val="en-GB"/>
    </w:rPr>
  </w:style>
  <w:style w:type="paragraph" w:styleId="774">
    <w:name w:val=" Знак Знак Знак1 Знак Знак Знак Знак Знак Знак Знак Знак Знак Знак Знак Знак Знак Знак Знак Знак Знак Знак Знак Знак Знак"/>
    <w:basedOn w:val="626"/>
    <w:next w:val="774"/>
    <w:link w:val="626"/>
    <w:pPr>
      <w:jc w:val="right"/>
      <w:spacing w:before="0" w:after="160" w:line="240" w:lineRule="exact"/>
      <w:widowControl w:val="off"/>
    </w:pPr>
    <w:rPr>
      <w:lang w:val="en-GB"/>
    </w:rPr>
  </w:style>
  <w:style w:type="paragraph" w:styleId="775">
    <w:name w:val="1"/>
    <w:basedOn w:val="626"/>
    <w:next w:val="775"/>
    <w:link w:val="626"/>
    <w:pPr>
      <w:jc w:val="right"/>
      <w:spacing w:before="0" w:after="160" w:line="240" w:lineRule="exact"/>
      <w:widowControl w:val="off"/>
    </w:pPr>
    <w:rPr>
      <w:lang w:val="en-GB"/>
    </w:rPr>
  </w:style>
  <w:style w:type="paragraph" w:styleId="776">
    <w:name w:val=" Знак Знак Знак Знак Знак Знак Знак Знак Знак Знак Знак Знак Знак1 Знак Знак Знак Знак Знак Знак Знак Знак Знак"/>
    <w:basedOn w:val="626"/>
    <w:next w:val="776"/>
    <w:link w:val="626"/>
    <w:pPr>
      <w:jc w:val="right"/>
      <w:spacing w:before="0" w:after="160" w:line="240" w:lineRule="exact"/>
      <w:widowControl w:val="off"/>
    </w:pPr>
    <w:rPr>
      <w:lang w:val="en-GB"/>
    </w:rPr>
  </w:style>
  <w:style w:type="paragraph" w:styleId="777">
    <w:name w:val=" Знак Знак1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626"/>
    <w:next w:val="777"/>
    <w:link w:val="626"/>
    <w:pPr>
      <w:jc w:val="right"/>
      <w:spacing w:before="0" w:after="160" w:line="240" w:lineRule="exact"/>
      <w:widowControl w:val="off"/>
    </w:pPr>
    <w:rPr>
      <w:lang w:val="en-GB"/>
    </w:rPr>
  </w:style>
  <w:style w:type="paragraph" w:styleId="778">
    <w:name w:val=" Знак Знак Знак Знак Знак Знак Знак Знак Знак Знак Знак Знак Знак Знак Знак Знак Знак"/>
    <w:basedOn w:val="626"/>
    <w:next w:val="778"/>
    <w:link w:val="626"/>
    <w:pPr>
      <w:jc w:val="right"/>
      <w:spacing w:before="0" w:after="160" w:line="240" w:lineRule="exact"/>
      <w:widowControl w:val="off"/>
    </w:pPr>
    <w:rPr>
      <w:lang w:val="en-GB"/>
    </w:rPr>
  </w:style>
  <w:style w:type="paragraph" w:styleId="779">
    <w:name w:val=" Знак Знак1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626"/>
    <w:next w:val="779"/>
    <w:link w:val="626"/>
    <w:pPr>
      <w:jc w:val="right"/>
      <w:spacing w:before="0" w:after="160" w:line="240" w:lineRule="exact"/>
      <w:widowControl w:val="off"/>
    </w:pPr>
    <w:rPr>
      <w:lang w:val="en-GB"/>
    </w:rPr>
  </w:style>
  <w:style w:type="paragraph" w:styleId="780">
    <w:name w:val=" Знак Знак1 Знак Знак Знак Знак Знак Знак Знак Знак Знак Знак Знак Знак Знак Знак Знак Знак Знак Знак Знак Знак Знак Знак Знак Знак Знак Знак1 Знак"/>
    <w:basedOn w:val="626"/>
    <w:next w:val="780"/>
    <w:link w:val="626"/>
    <w:pPr>
      <w:jc w:val="right"/>
      <w:spacing w:before="0" w:after="160" w:line="240" w:lineRule="exact"/>
      <w:widowControl w:val="off"/>
    </w:pPr>
    <w:rPr>
      <w:lang w:val="en-GB"/>
    </w:rPr>
  </w:style>
  <w:style w:type="paragraph" w:styleId="781">
    <w:name w:val=" Знак Знак Знак1 Знак Знак Знак Знак Знак Знак Знак Знак Знак Знак Знак Знак Знак Знак Знак Знак Знак Знак Знак Знак Знак Знак Знак Знак1 Знак Знак Знак"/>
    <w:basedOn w:val="626"/>
    <w:next w:val="781"/>
    <w:link w:val="626"/>
    <w:pPr>
      <w:jc w:val="right"/>
      <w:spacing w:before="0" w:after="160" w:line="240" w:lineRule="exact"/>
      <w:widowControl w:val="off"/>
    </w:pPr>
    <w:rPr>
      <w:lang w:val="en-GB"/>
    </w:rPr>
  </w:style>
  <w:style w:type="paragraph" w:styleId="782">
    <w:name w:val="Обычный (Web)1"/>
    <w:basedOn w:val="626"/>
    <w:next w:val="782"/>
    <w:link w:val="626"/>
    <w:pPr>
      <w:jc w:val="both"/>
      <w:spacing w:before="100" w:after="100"/>
    </w:pPr>
    <w:rPr>
      <w:rFonts w:ascii="Verdana" w:hAnsi="Verdana" w:cs="Verdana"/>
      <w:color w:val="000000"/>
      <w:sz w:val="14"/>
      <w:szCs w:val="14"/>
    </w:rPr>
  </w:style>
  <w:style w:type="paragraph" w:styleId="783">
    <w:name w:val=" Знак Знак1 Знак Знак Знак Знак Знак Знак Знак Знак Знак Знак Знак Знак Знак Знак Знак Знак Знак Знак Знак Знак Знак Знак Знак Знак Знак Знак"/>
    <w:basedOn w:val="626"/>
    <w:next w:val="783"/>
    <w:link w:val="626"/>
    <w:pPr>
      <w:jc w:val="right"/>
      <w:spacing w:before="0" w:after="160" w:line="240" w:lineRule="exact"/>
      <w:widowControl w:val="off"/>
    </w:pPr>
    <w:rPr>
      <w:lang w:val="en-GB"/>
    </w:rPr>
  </w:style>
  <w:style w:type="paragraph" w:styleId="784">
    <w:name w:val=" Знак Знак Знак2 Знак"/>
    <w:basedOn w:val="626"/>
    <w:next w:val="784"/>
    <w:link w:val="626"/>
    <w:pPr>
      <w:jc w:val="right"/>
      <w:spacing w:before="0" w:after="160" w:line="240" w:lineRule="exact"/>
      <w:widowControl w:val="off"/>
    </w:pPr>
    <w:rPr>
      <w:lang w:val="en-GB"/>
    </w:rPr>
  </w:style>
  <w:style w:type="paragraph" w:styleId="785">
    <w:name w:val=" Знак Знак Знак Знак Знак Знак"/>
    <w:basedOn w:val="626"/>
    <w:next w:val="785"/>
    <w:link w:val="626"/>
    <w:pPr>
      <w:jc w:val="right"/>
      <w:spacing w:before="0" w:after="160" w:line="240" w:lineRule="exact"/>
      <w:widowControl w:val="off"/>
    </w:pPr>
    <w:rPr>
      <w:lang w:val="en-GB"/>
    </w:rPr>
  </w:style>
  <w:style w:type="paragraph" w:styleId="786">
    <w:name w:val=" 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786"/>
    <w:link w:val="626"/>
    <w:pPr>
      <w:jc w:val="right"/>
      <w:spacing w:before="0" w:after="160" w:line="240" w:lineRule="exact"/>
      <w:widowControl w:val="off"/>
    </w:pPr>
    <w:rPr>
      <w:lang w:val="en-GB"/>
    </w:rPr>
  </w:style>
  <w:style w:type="paragraph" w:styleId="787">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626"/>
    <w:next w:val="787"/>
    <w:link w:val="626"/>
    <w:pPr>
      <w:jc w:val="right"/>
      <w:spacing w:before="0" w:after="160" w:line="240" w:lineRule="exact"/>
      <w:widowControl w:val="off"/>
    </w:pPr>
    <w:rPr>
      <w:lang w:val="en-GB"/>
    </w:rPr>
  </w:style>
  <w:style w:type="paragraph" w:styleId="788">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626"/>
    <w:next w:val="788"/>
    <w:link w:val="626"/>
    <w:pPr>
      <w:jc w:val="right"/>
      <w:spacing w:before="0" w:after="160" w:line="240" w:lineRule="exact"/>
      <w:widowControl w:val="off"/>
    </w:pPr>
    <w:rPr>
      <w:lang w:val="en-GB"/>
    </w:rPr>
  </w:style>
  <w:style w:type="paragraph" w:styleId="789">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w:basedOn w:val="626"/>
    <w:next w:val="789"/>
    <w:link w:val="626"/>
    <w:pPr>
      <w:jc w:val="right"/>
      <w:spacing w:before="0" w:after="160" w:line="240" w:lineRule="exact"/>
      <w:widowControl w:val="off"/>
    </w:pPr>
    <w:rPr>
      <w:lang w:val="en-GB"/>
    </w:rPr>
  </w:style>
  <w:style w:type="paragraph" w:styleId="790">
    <w:name w:val="Знак Знак1 Знак Знак Знак Знак Знак Знак Знак Знак Знак1 Знак Знак Знак Знак"/>
    <w:basedOn w:val="626"/>
    <w:next w:val="790"/>
    <w:link w:val="626"/>
    <w:pPr>
      <w:jc w:val="right"/>
      <w:spacing w:before="0" w:after="160" w:line="240" w:lineRule="exact"/>
      <w:widowControl w:val="off"/>
    </w:pPr>
    <w:rPr>
      <w:lang w:val="en-GB"/>
    </w:rPr>
  </w:style>
  <w:style w:type="paragraph" w:styleId="791">
    <w:name w:val=" Знак Знак Знак Знак Знак Знак Знак Знак1 Знак Знак Знак"/>
    <w:basedOn w:val="626"/>
    <w:next w:val="791"/>
    <w:link w:val="626"/>
    <w:pPr>
      <w:jc w:val="right"/>
      <w:spacing w:before="0" w:after="160" w:line="240" w:lineRule="exact"/>
      <w:widowControl w:val="off"/>
    </w:pPr>
    <w:rPr>
      <w:lang w:val="en-GB"/>
    </w:rPr>
  </w:style>
  <w:style w:type="paragraph" w:styleId="792">
    <w:name w:val="Обычный (веб)1"/>
    <w:basedOn w:val="626"/>
    <w:next w:val="792"/>
    <w:link w:val="626"/>
    <w:pPr>
      <w:jc w:val="both"/>
      <w:spacing w:before="100" w:after="100"/>
    </w:pPr>
    <w:rPr>
      <w:rFonts w:ascii="Verdana" w:hAnsi="Verdana" w:cs="Verdana"/>
      <w:color w:val="000000"/>
      <w:sz w:val="14"/>
      <w:szCs w:val="14"/>
    </w:rPr>
  </w:style>
  <w:style w:type="paragraph" w:styleId="793">
    <w:name w:val="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626"/>
    <w:next w:val="793"/>
    <w:link w:val="626"/>
    <w:pPr>
      <w:jc w:val="right"/>
      <w:spacing w:before="0" w:after="160" w:line="240" w:lineRule="exact"/>
      <w:widowControl w:val="off"/>
    </w:pPr>
    <w:rPr>
      <w:lang w:val="en-GB"/>
    </w:rPr>
  </w:style>
  <w:style w:type="paragraph" w:styleId="794">
    <w:name w:val=" Знак Знак Знак Знак Знак Знак Знак Знак1 Знак Знак Знак Знак Знак Знак Знак Знак Знак Знак Знак Знак Знак Знак Знак"/>
    <w:basedOn w:val="626"/>
    <w:next w:val="794"/>
    <w:link w:val="626"/>
    <w:pPr>
      <w:jc w:val="right"/>
      <w:spacing w:before="0" w:after="160" w:line="240" w:lineRule="exact"/>
      <w:widowControl w:val="off"/>
    </w:pPr>
    <w:rPr>
      <w:lang w:val="en-GB"/>
    </w:rPr>
  </w:style>
  <w:style w:type="paragraph" w:styleId="795">
    <w:name w:val="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626"/>
    <w:next w:val="795"/>
    <w:link w:val="626"/>
    <w:pPr>
      <w:jc w:val="right"/>
      <w:spacing w:before="0" w:after="160" w:line="240" w:lineRule="exact"/>
      <w:widowControl w:val="off"/>
    </w:pPr>
    <w:rPr>
      <w:lang w:val="en-GB"/>
    </w:rPr>
  </w:style>
  <w:style w:type="paragraph" w:styleId="796">
    <w:name w:val=" Знак Знак Знак Знак"/>
    <w:basedOn w:val="626"/>
    <w:next w:val="796"/>
    <w:link w:val="626"/>
    <w:pPr>
      <w:jc w:val="right"/>
      <w:spacing w:before="0" w:after="160" w:line="240" w:lineRule="exact"/>
      <w:widowControl w:val="off"/>
    </w:pPr>
    <w:rPr>
      <w:lang w:val="en-GB"/>
    </w:rPr>
  </w:style>
  <w:style w:type="paragraph" w:styleId="797">
    <w:name w:val=" Знак Знак Знак Знак Знак Знак Знак Знак1 Знак Знак Знак Знак Знак Знак Знак Знак Знак Знак Знак Знак"/>
    <w:basedOn w:val="626"/>
    <w:next w:val="797"/>
    <w:link w:val="626"/>
    <w:pPr>
      <w:jc w:val="right"/>
      <w:spacing w:before="0" w:after="160" w:line="240" w:lineRule="exact"/>
      <w:widowControl w:val="off"/>
    </w:pPr>
    <w:rPr>
      <w:lang w:val="en-GB"/>
    </w:rPr>
  </w:style>
  <w:style w:type="paragraph" w:styleId="798">
    <w:name w:val=" Знак Знак Знак2 Знак Знак Знак Знак Знак Знак Знак Знак Знак Знак Знак Знак Знак Знак Знак Знак Знак Знак Знак Знак Знак Знак Знак Знак"/>
    <w:basedOn w:val="626"/>
    <w:next w:val="798"/>
    <w:link w:val="626"/>
    <w:pPr>
      <w:jc w:val="right"/>
      <w:spacing w:before="0" w:after="160" w:line="240" w:lineRule="exact"/>
      <w:widowControl w:val="off"/>
    </w:pPr>
    <w:rPr>
      <w:lang w:val="en-GB"/>
    </w:rPr>
  </w:style>
  <w:style w:type="paragraph" w:styleId="799">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626"/>
    <w:next w:val="799"/>
    <w:link w:val="626"/>
    <w:pPr>
      <w:jc w:val="right"/>
      <w:spacing w:before="0" w:after="160" w:line="240" w:lineRule="exact"/>
      <w:widowControl w:val="off"/>
    </w:pPr>
    <w:rPr>
      <w:lang w:val="en-GB"/>
    </w:rPr>
  </w:style>
  <w:style w:type="paragraph" w:styleId="800">
    <w:name w:val=" Знак Знак Знак Знак Знак Знак Знак"/>
    <w:basedOn w:val="626"/>
    <w:next w:val="800"/>
    <w:link w:val="626"/>
    <w:pPr>
      <w:jc w:val="right"/>
      <w:spacing w:before="0" w:after="160" w:line="240" w:lineRule="exact"/>
      <w:widowControl w:val="off"/>
    </w:pPr>
    <w:rPr>
      <w:lang w:val="en-GB"/>
    </w:rPr>
  </w:style>
  <w:style w:type="paragraph" w:styleId="801">
    <w:name w:val=" Знак Знак Знак2 Знак Знак Знак Знак"/>
    <w:basedOn w:val="626"/>
    <w:next w:val="801"/>
    <w:link w:val="626"/>
    <w:pPr>
      <w:jc w:val="right"/>
      <w:spacing w:before="0" w:after="160" w:line="240" w:lineRule="exact"/>
      <w:widowControl w:val="off"/>
    </w:pPr>
    <w:rPr>
      <w:lang w:val="en-GB"/>
    </w:rPr>
  </w:style>
  <w:style w:type="paragraph" w:styleId="802">
    <w:name w:val=" Знак Знак Знак2 Знак Знак Знак Знак Знак Знак Знак Знак Знак Знак Знак Знак"/>
    <w:basedOn w:val="626"/>
    <w:next w:val="802"/>
    <w:link w:val="626"/>
    <w:pPr>
      <w:jc w:val="right"/>
      <w:spacing w:before="0" w:after="160" w:line="240" w:lineRule="exact"/>
      <w:widowControl w:val="off"/>
    </w:pPr>
    <w:rPr>
      <w:lang w:val="en-GB"/>
    </w:rPr>
  </w:style>
  <w:style w:type="paragraph" w:styleId="803">
    <w:name w:val=" Знак Знак Знак Знак Знак Знак1"/>
    <w:basedOn w:val="626"/>
    <w:next w:val="803"/>
    <w:link w:val="626"/>
    <w:pPr>
      <w:jc w:val="right"/>
      <w:spacing w:before="0" w:after="160" w:line="240" w:lineRule="exact"/>
      <w:widowControl w:val="off"/>
    </w:pPr>
    <w:rPr>
      <w:lang w:val="en-GB"/>
    </w:rPr>
  </w:style>
  <w:style w:type="paragraph" w:styleId="804">
    <w:name w:val=" Знак Знак Знак2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04"/>
    <w:link w:val="626"/>
    <w:pPr>
      <w:jc w:val="right"/>
      <w:spacing w:before="0" w:after="160" w:line="240" w:lineRule="exact"/>
      <w:widowControl w:val="off"/>
    </w:pPr>
    <w:rPr>
      <w:lang w:val="en-GB"/>
    </w:rPr>
  </w:style>
  <w:style w:type="paragraph" w:styleId="805">
    <w:name w:val="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05"/>
    <w:link w:val="626"/>
    <w:pPr>
      <w:jc w:val="right"/>
      <w:spacing w:before="0" w:after="160" w:line="240" w:lineRule="exact"/>
      <w:widowControl w:val="off"/>
    </w:pPr>
    <w:rPr>
      <w:lang w:val="en-GB"/>
    </w:rPr>
  </w:style>
  <w:style w:type="paragraph" w:styleId="806">
    <w:name w:val=" Знак Знак1 Знак Знак Знак Знак Знак Знак Знак Знак Знак1 Знак Знак Знак Знак Знак Знак Знак Знак Знак Знак Знак Знак Знак Знак Знак Знак Знак Знак"/>
    <w:basedOn w:val="626"/>
    <w:next w:val="806"/>
    <w:link w:val="626"/>
    <w:pPr>
      <w:jc w:val="right"/>
      <w:spacing w:before="0" w:after="160" w:line="240" w:lineRule="exact"/>
      <w:widowControl w:val="off"/>
    </w:pPr>
    <w:rPr>
      <w:lang w:val="en-GB"/>
    </w:rPr>
  </w:style>
  <w:style w:type="paragraph" w:styleId="807">
    <w:name w:val="LO-Normal"/>
    <w:next w:val="807"/>
    <w:link w:val="626"/>
    <w:pPr>
      <w:widowControl w:val="off"/>
    </w:pPr>
    <w:rPr>
      <w:lang w:val="ru-RU" w:eastAsia="zh-CN" w:bidi="ar-SA"/>
    </w:rPr>
  </w:style>
  <w:style w:type="paragraph" w:styleId="808">
    <w:name w:val="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808"/>
    <w:link w:val="626"/>
    <w:pPr>
      <w:jc w:val="right"/>
      <w:spacing w:before="0" w:after="160" w:line="240" w:lineRule="exact"/>
      <w:widowControl w:val="off"/>
    </w:pPr>
    <w:rPr>
      <w:lang w:val="en-GB"/>
    </w:rPr>
  </w:style>
  <w:style w:type="paragraph" w:styleId="809">
    <w:name w:val=" Знак Знак Знак Знак Знак"/>
    <w:basedOn w:val="626"/>
    <w:next w:val="809"/>
    <w:link w:val="626"/>
    <w:pPr>
      <w:jc w:val="right"/>
      <w:spacing w:before="0" w:after="160" w:line="240" w:lineRule="exact"/>
      <w:widowControl w:val="off"/>
    </w:pPr>
    <w:rPr>
      <w:lang w:val="en-GB"/>
    </w:rPr>
  </w:style>
  <w:style w:type="paragraph" w:styleId="810">
    <w:name w:val=" Знак Знак Знак2 Знак Знак Знак Знак Знак Знак Знак Знак Знак Знак Знак Знак1 Знак Знак Знак Знак Знак Знак Знак Знак Знак Знак Знак Знак"/>
    <w:basedOn w:val="626"/>
    <w:next w:val="810"/>
    <w:link w:val="626"/>
    <w:pPr>
      <w:jc w:val="right"/>
      <w:spacing w:before="0" w:after="160" w:line="240" w:lineRule="exact"/>
      <w:widowControl w:val="off"/>
    </w:pPr>
    <w:rPr>
      <w:lang w:val="en-GB"/>
    </w:rPr>
  </w:style>
  <w:style w:type="paragraph" w:styleId="811">
    <w:name w:val=" Знак Знак Знак2 Знак Знак Знак Знак Знак Знак Знак Знак Знак"/>
    <w:basedOn w:val="626"/>
    <w:next w:val="811"/>
    <w:link w:val="626"/>
    <w:pPr>
      <w:jc w:val="right"/>
      <w:spacing w:before="0" w:after="160" w:line="240" w:lineRule="exact"/>
      <w:widowControl w:val="off"/>
    </w:pPr>
    <w:rPr>
      <w:lang w:val="en-GB"/>
    </w:rPr>
  </w:style>
  <w:style w:type="paragraph" w:styleId="812">
    <w:name w:val=" Знак Знак Знак5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12"/>
    <w:link w:val="626"/>
    <w:pPr>
      <w:jc w:val="right"/>
      <w:spacing w:before="0" w:after="160" w:line="240" w:lineRule="exact"/>
      <w:widowControl w:val="off"/>
    </w:pPr>
    <w:rPr>
      <w:lang w:val="en-GB"/>
    </w:rPr>
  </w:style>
  <w:style w:type="paragraph" w:styleId="813">
    <w:name w:val=" Знак Знак Знак3 Знак Знак Знак Знак Знак Знак Знак Знак Знак1 Знак Знак Знак Знак Знак Знак Знак Знак Знак Знак Знак Знак"/>
    <w:basedOn w:val="626"/>
    <w:next w:val="813"/>
    <w:link w:val="626"/>
    <w:pPr>
      <w:jc w:val="right"/>
      <w:spacing w:before="0" w:after="160" w:line="240" w:lineRule="exact"/>
      <w:widowControl w:val="off"/>
    </w:pPr>
    <w:rPr>
      <w:lang w:val="en-GB"/>
    </w:rPr>
  </w:style>
  <w:style w:type="paragraph" w:styleId="814">
    <w:name w:val=" 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626"/>
    <w:next w:val="814"/>
    <w:link w:val="626"/>
    <w:pPr>
      <w:jc w:val="right"/>
      <w:spacing w:before="0" w:after="160" w:line="240" w:lineRule="exact"/>
      <w:widowControl w:val="off"/>
    </w:pPr>
    <w:rPr>
      <w:lang w:val="en-GB"/>
    </w:rPr>
  </w:style>
  <w:style w:type="paragraph" w:styleId="815">
    <w:name w:val=" Знак Знак Знак2 Знак Знак Знак Знак Знак Знак"/>
    <w:basedOn w:val="626"/>
    <w:next w:val="815"/>
    <w:link w:val="626"/>
    <w:pPr>
      <w:jc w:val="right"/>
      <w:spacing w:before="0" w:after="160" w:line="240" w:lineRule="exact"/>
      <w:widowControl w:val="off"/>
    </w:pPr>
    <w:rPr>
      <w:lang w:val="en-GB"/>
    </w:rPr>
  </w:style>
  <w:style w:type="paragraph" w:styleId="816">
    <w:name w:val=" Знак Знак Знак2 Знак Знак Знак Знак Знак Знак Знак Знак Знак1 Знак Знак Знак"/>
    <w:basedOn w:val="626"/>
    <w:next w:val="816"/>
    <w:link w:val="626"/>
    <w:pPr>
      <w:jc w:val="right"/>
      <w:spacing w:before="0" w:after="160" w:line="240" w:lineRule="exact"/>
      <w:widowControl w:val="off"/>
    </w:pPr>
    <w:rPr>
      <w:lang w:val="en-GB"/>
    </w:rPr>
  </w:style>
  <w:style w:type="paragraph" w:styleId="817">
    <w:name w:val=" Знак Знак Знак Знак Знак Знак Знак Знак Знак Знак Знак Знак Знак"/>
    <w:basedOn w:val="626"/>
    <w:next w:val="817"/>
    <w:link w:val="626"/>
    <w:pPr>
      <w:jc w:val="right"/>
      <w:spacing w:before="0" w:after="160" w:line="240" w:lineRule="exact"/>
      <w:widowControl w:val="off"/>
    </w:pPr>
    <w:rPr>
      <w:lang w:val="en-GB"/>
    </w:rPr>
  </w:style>
  <w:style w:type="paragraph" w:styleId="818">
    <w:name w:val=" Знак Знак Знак2 Знак Знак Знак Знак Знак Знак Знак Знак Знак1 Знак Знак Знак Знак Знак Знак Знак Знак Знак"/>
    <w:basedOn w:val="626"/>
    <w:next w:val="818"/>
    <w:link w:val="626"/>
    <w:pPr>
      <w:jc w:val="right"/>
      <w:spacing w:before="0" w:after="160" w:line="240" w:lineRule="exact"/>
      <w:widowControl w:val="off"/>
    </w:pPr>
    <w:rPr>
      <w:lang w:val="en-GB"/>
    </w:rPr>
  </w:style>
  <w:style w:type="paragraph" w:styleId="819">
    <w:name w:val=" Знак Знак Знак3 Знак Знак Знак Знак Знак Знак Знак Знак Знак1 Знак Знак Знак Знак Знак Знак Знак Знак Знак Знак Знак Знак Знак Знак Знак"/>
    <w:basedOn w:val="626"/>
    <w:next w:val="819"/>
    <w:link w:val="626"/>
    <w:pPr>
      <w:jc w:val="right"/>
      <w:spacing w:before="0" w:after="160" w:line="240" w:lineRule="exact"/>
      <w:widowControl w:val="off"/>
    </w:pPr>
    <w:rPr>
      <w:lang w:val="en-GB"/>
    </w:rPr>
  </w:style>
  <w:style w:type="paragraph" w:styleId="820">
    <w:name w:val=" Знак Знак Знак2 Знак Знак Знак Знак Знак Знак Знак Знак Знак1 Знак Знак Знак Знак Знак Знак Знак Знак Знак Знак Знак Знак Знак Знак Знак"/>
    <w:basedOn w:val="626"/>
    <w:next w:val="820"/>
    <w:link w:val="626"/>
    <w:pPr>
      <w:jc w:val="right"/>
      <w:spacing w:before="0" w:after="160" w:line="240" w:lineRule="exact"/>
      <w:widowControl w:val="off"/>
    </w:pPr>
    <w:rPr>
      <w:lang w:val="en-GB"/>
    </w:rPr>
  </w:style>
  <w:style w:type="paragraph" w:styleId="821">
    <w:name w:val=" Знак Знак Знак2 Знак Знак Знак Знак Знак Знак Знак Знак Знак1 Знак Знак Знак Знак Знак Знак Знак Знак Знак Знак Знак Знак"/>
    <w:basedOn w:val="626"/>
    <w:next w:val="821"/>
    <w:link w:val="626"/>
    <w:pPr>
      <w:jc w:val="right"/>
      <w:spacing w:before="0" w:after="160" w:line="240" w:lineRule="exact"/>
      <w:widowControl w:val="off"/>
    </w:pPr>
    <w:rPr>
      <w:lang w:val="en-GB"/>
    </w:rPr>
  </w:style>
  <w:style w:type="paragraph" w:styleId="822">
    <w:name w:val=" Знак1"/>
    <w:basedOn w:val="626"/>
    <w:next w:val="822"/>
    <w:link w:val="626"/>
    <w:pPr>
      <w:jc w:val="right"/>
      <w:spacing w:before="0" w:after="160" w:line="240" w:lineRule="exact"/>
      <w:widowControl w:val="off"/>
    </w:pPr>
    <w:rPr>
      <w:lang w:val="en-GB"/>
    </w:rPr>
  </w:style>
  <w:style w:type="paragraph" w:styleId="823">
    <w:name w:val=" Знак Знак Знак2 Знак Знак Знак Знак Знак Знак Знак Знак Знак1 Знак Знак Знак Знак Знак Знак Знак Знак Знак Знак Знак Знак Знак Знак Знак Знак Знак Знак"/>
    <w:basedOn w:val="626"/>
    <w:next w:val="823"/>
    <w:link w:val="626"/>
    <w:pPr>
      <w:jc w:val="right"/>
      <w:spacing w:before="0" w:after="160" w:line="240" w:lineRule="exact"/>
      <w:widowControl w:val="off"/>
    </w:pPr>
    <w:rPr>
      <w:lang w:val="en-GB"/>
    </w:rPr>
  </w:style>
  <w:style w:type="paragraph" w:styleId="824">
    <w:name w:val=" Знак Знак1 Знак Знак Знак"/>
    <w:basedOn w:val="626"/>
    <w:next w:val="824"/>
    <w:link w:val="626"/>
    <w:pPr>
      <w:jc w:val="right"/>
      <w:spacing w:before="0" w:after="160" w:line="240" w:lineRule="exact"/>
      <w:widowControl w:val="off"/>
    </w:pPr>
    <w:rPr>
      <w:lang w:val="en-GB"/>
    </w:rPr>
  </w:style>
  <w:style w:type="paragraph" w:styleId="825">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626"/>
    <w:next w:val="825"/>
    <w:link w:val="626"/>
    <w:pPr>
      <w:jc w:val="right"/>
      <w:spacing w:before="0" w:after="160" w:line="240" w:lineRule="exact"/>
      <w:widowControl w:val="off"/>
    </w:pPr>
    <w:rPr>
      <w:lang w:val="en-GB"/>
    </w:rPr>
  </w:style>
  <w:style w:type="paragraph" w:styleId="826">
    <w:name w:val=" Знак Знак Знак Знак Знак Знак Знак Знак Знак1 Знак Знак Знак"/>
    <w:basedOn w:val="626"/>
    <w:next w:val="826"/>
    <w:link w:val="626"/>
    <w:pPr>
      <w:jc w:val="right"/>
      <w:spacing w:before="0" w:after="160" w:line="240" w:lineRule="exact"/>
      <w:widowControl w:val="off"/>
    </w:pPr>
    <w:rPr>
      <w:lang w:val="en-GB"/>
    </w:rPr>
  </w:style>
  <w:style w:type="paragraph" w:styleId="827">
    <w:name w:val=" Знак Знак1 Знак Знак Знак Знак Знак Знак Знак Знак Знак Знак Знак Знак1 Знак Знак Знак Знак Знак Знак Знак Знак Знак Знак Знак Знак"/>
    <w:basedOn w:val="626"/>
    <w:next w:val="827"/>
    <w:link w:val="626"/>
    <w:pPr>
      <w:jc w:val="right"/>
      <w:spacing w:before="0" w:after="160" w:line="240" w:lineRule="exact"/>
      <w:widowControl w:val="off"/>
    </w:pPr>
    <w:rPr>
      <w:lang w:val="en-GB"/>
    </w:rPr>
  </w:style>
  <w:style w:type="paragraph" w:styleId="828">
    <w:name w:val=" Знак Знак1 Знак Знак Знак Знак Знак Знак Знак Знак Знак1 Знак Знак Знак Знак Знак Знак Знак Знак Знак"/>
    <w:basedOn w:val="626"/>
    <w:next w:val="828"/>
    <w:link w:val="626"/>
    <w:pPr>
      <w:jc w:val="right"/>
      <w:spacing w:before="0" w:after="160" w:line="240" w:lineRule="exact"/>
      <w:widowControl w:val="off"/>
    </w:pPr>
    <w:rPr>
      <w:lang w:val="en-GB"/>
    </w:rPr>
  </w:style>
  <w:style w:type="paragraph" w:styleId="829">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626"/>
    <w:next w:val="829"/>
    <w:link w:val="626"/>
    <w:pPr>
      <w:jc w:val="right"/>
      <w:spacing w:before="0" w:after="160" w:line="240" w:lineRule="exact"/>
      <w:widowControl w:val="off"/>
    </w:pPr>
    <w:rPr>
      <w:lang w:val="en-GB"/>
    </w:rPr>
  </w:style>
  <w:style w:type="paragraph" w:styleId="830">
    <w:name w:val=" Знак Знак1 Знак Знак Знак Знак Знак Знак Знак Знак Знак1"/>
    <w:basedOn w:val="626"/>
    <w:next w:val="830"/>
    <w:link w:val="626"/>
    <w:pPr>
      <w:jc w:val="right"/>
      <w:spacing w:before="0" w:after="160" w:line="240" w:lineRule="exact"/>
      <w:widowControl w:val="off"/>
    </w:pPr>
    <w:rPr>
      <w:lang w:val="en-GB"/>
    </w:rPr>
  </w:style>
  <w:style w:type="paragraph" w:styleId="831">
    <w:name w:val=" Знак Знак1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w:basedOn w:val="626"/>
    <w:next w:val="831"/>
    <w:link w:val="626"/>
    <w:pPr>
      <w:jc w:val="right"/>
      <w:spacing w:before="0" w:after="160" w:line="240" w:lineRule="exact"/>
      <w:widowControl w:val="off"/>
    </w:pPr>
    <w:rPr>
      <w:lang w:val="en-GB"/>
    </w:rPr>
  </w:style>
  <w:style w:type="paragraph" w:styleId="832">
    <w:name w:val=" Знак Знак1 Знак Знак Знак Знак Знак Знак Знак Знак Знак1 Знак Знак Знак Знак Знак Знак"/>
    <w:basedOn w:val="626"/>
    <w:next w:val="832"/>
    <w:link w:val="626"/>
    <w:pPr>
      <w:jc w:val="right"/>
      <w:spacing w:before="0" w:after="160" w:line="240" w:lineRule="exact"/>
      <w:widowControl w:val="off"/>
    </w:pPr>
    <w:rPr>
      <w:lang w:val="en-GB"/>
    </w:rPr>
  </w:style>
  <w:style w:type="paragraph" w:styleId="833">
    <w:name w:val=" Знак Знак Знак Знак Знак Знак Знак Знак1"/>
    <w:basedOn w:val="626"/>
    <w:next w:val="833"/>
    <w:link w:val="626"/>
    <w:pPr>
      <w:jc w:val="right"/>
      <w:spacing w:before="0" w:after="160" w:line="240" w:lineRule="exact"/>
      <w:widowControl w:val="off"/>
    </w:pPr>
    <w:rPr>
      <w:lang w:val="en-GB"/>
    </w:rPr>
  </w:style>
  <w:style w:type="paragraph" w:styleId="834">
    <w:name w:val=" Знак Знак Знак2"/>
    <w:basedOn w:val="626"/>
    <w:next w:val="834"/>
    <w:link w:val="626"/>
    <w:pPr>
      <w:jc w:val="right"/>
      <w:spacing w:before="0" w:after="160" w:line="240" w:lineRule="exact"/>
      <w:widowControl w:val="off"/>
    </w:pPr>
    <w:rPr>
      <w:lang w:val="en-GB"/>
    </w:rPr>
  </w:style>
  <w:style w:type="paragraph" w:styleId="835">
    <w:name w:val=" Знак Знак1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626"/>
    <w:next w:val="835"/>
    <w:link w:val="626"/>
    <w:pPr>
      <w:jc w:val="right"/>
      <w:spacing w:before="0" w:after="160" w:line="240" w:lineRule="exact"/>
      <w:widowControl w:val="off"/>
    </w:pPr>
    <w:rPr>
      <w:lang w:val="en-GB"/>
    </w:rPr>
  </w:style>
  <w:style w:type="paragraph" w:styleId="836">
    <w:name w:val=" Знак Знак Знак2 Знак Знак Знак Знак Знак Знак1 Знак Знак Знак Знак Знак Знак Знак Знак Знак"/>
    <w:basedOn w:val="626"/>
    <w:next w:val="836"/>
    <w:link w:val="626"/>
    <w:pPr>
      <w:jc w:val="right"/>
      <w:spacing w:before="0" w:after="160" w:line="240" w:lineRule="exact"/>
      <w:widowControl w:val="off"/>
    </w:pPr>
    <w:rPr>
      <w:lang w:val="en-GB"/>
    </w:rPr>
  </w:style>
  <w:style w:type="paragraph" w:styleId="837">
    <w:name w:val=" Знак Знак Знак2 Знак Знак Знак Знак Знак Знак1 Знак Знак Знак Знак Знак Знак Знак Знак Знак Знак Знак Знак Знак"/>
    <w:basedOn w:val="626"/>
    <w:next w:val="837"/>
    <w:link w:val="626"/>
    <w:pPr>
      <w:jc w:val="right"/>
      <w:spacing w:before="0" w:after="160" w:line="240" w:lineRule="exact"/>
      <w:widowControl w:val="off"/>
    </w:pPr>
    <w:rPr>
      <w:lang w:val="en-GB"/>
    </w:rPr>
  </w:style>
  <w:style w:type="paragraph" w:styleId="838">
    <w:name w:val=" Знак Знак Знак2 Знак Знак Знак Знак Знак Знак1 Знак Знак Знак Знак Знак Знак Знак Знак Знак Знак Знак Знак"/>
    <w:basedOn w:val="626"/>
    <w:next w:val="838"/>
    <w:link w:val="626"/>
    <w:pPr>
      <w:jc w:val="right"/>
      <w:spacing w:before="0" w:after="160" w:line="240" w:lineRule="exact"/>
      <w:widowControl w:val="off"/>
    </w:pPr>
    <w:rPr>
      <w:lang w:val="en-GB"/>
    </w:rPr>
  </w:style>
  <w:style w:type="paragraph" w:styleId="839">
    <w:name w:val=" Знак Знак Знак2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626"/>
    <w:next w:val="839"/>
    <w:link w:val="626"/>
    <w:pPr>
      <w:jc w:val="right"/>
      <w:spacing w:before="0" w:after="160" w:line="240" w:lineRule="exact"/>
      <w:widowControl w:val="off"/>
    </w:pPr>
    <w:rPr>
      <w:lang w:val="en-GB"/>
    </w:rPr>
  </w:style>
  <w:style w:type="paragraph" w:styleId="840">
    <w:name w:val="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626"/>
    <w:next w:val="840"/>
    <w:link w:val="626"/>
    <w:pPr>
      <w:jc w:val="right"/>
      <w:spacing w:before="0" w:after="160" w:line="240" w:lineRule="exact"/>
      <w:widowControl w:val="off"/>
    </w:pPr>
    <w:rPr>
      <w:lang w:val="en-GB"/>
    </w:rPr>
  </w:style>
  <w:style w:type="paragraph" w:styleId="841">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841"/>
    <w:link w:val="626"/>
    <w:pPr>
      <w:jc w:val="right"/>
      <w:spacing w:before="0" w:after="160" w:line="240" w:lineRule="exact"/>
      <w:widowControl w:val="off"/>
    </w:pPr>
    <w:rPr>
      <w:lang w:val="en-GB"/>
    </w:rPr>
  </w:style>
  <w:style w:type="paragraph" w:styleId="842">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626"/>
    <w:next w:val="842"/>
    <w:link w:val="626"/>
    <w:pPr>
      <w:jc w:val="right"/>
      <w:spacing w:before="0" w:after="160" w:line="240" w:lineRule="exact"/>
      <w:widowControl w:val="off"/>
    </w:pPr>
    <w:rPr>
      <w:lang w:val="en-GB"/>
    </w:rPr>
  </w:style>
  <w:style w:type="paragraph" w:styleId="843">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43"/>
    <w:link w:val="626"/>
    <w:pPr>
      <w:jc w:val="right"/>
      <w:spacing w:before="0" w:after="160" w:line="240" w:lineRule="exact"/>
      <w:widowControl w:val="off"/>
    </w:pPr>
    <w:rPr>
      <w:lang w:val="en-GB"/>
    </w:rPr>
  </w:style>
  <w:style w:type="paragraph" w:styleId="844">
    <w:name w:val="Основной текст ДБ"/>
    <w:basedOn w:val="626"/>
    <w:next w:val="844"/>
    <w:link w:val="626"/>
    <w:pPr>
      <w:ind w:left="0" w:right="0" w:firstLine="851"/>
      <w:jc w:val="both"/>
      <w:spacing w:before="120" w:after="0" w:line="312" w:lineRule="auto"/>
    </w:pPr>
    <w:rPr>
      <w:sz w:val="24"/>
    </w:rPr>
  </w:style>
  <w:style w:type="paragraph" w:styleId="845">
    <w:name w:val=" Знак Знак Знак3"/>
    <w:basedOn w:val="626"/>
    <w:next w:val="845"/>
    <w:link w:val="626"/>
    <w:pPr>
      <w:jc w:val="right"/>
      <w:spacing w:before="0" w:after="160" w:line="240" w:lineRule="exact"/>
      <w:widowControl w:val="off"/>
    </w:pPr>
    <w:rPr>
      <w:lang w:val="en-GB"/>
    </w:rPr>
  </w:style>
  <w:style w:type="paragraph" w:styleId="846">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w:basedOn w:val="626"/>
    <w:next w:val="846"/>
    <w:link w:val="626"/>
    <w:pPr>
      <w:jc w:val="right"/>
      <w:spacing w:before="0" w:after="160" w:line="240" w:lineRule="exact"/>
      <w:widowControl w:val="off"/>
    </w:pPr>
    <w:rPr>
      <w:lang w:val="en-GB"/>
    </w:rPr>
  </w:style>
  <w:style w:type="paragraph" w:styleId="847">
    <w:name w:val="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47"/>
    <w:link w:val="626"/>
    <w:pPr>
      <w:jc w:val="right"/>
      <w:spacing w:before="0" w:after="160" w:line="240" w:lineRule="exact"/>
      <w:widowControl w:val="off"/>
    </w:pPr>
    <w:rPr>
      <w:lang w:val="en-GB"/>
    </w:rPr>
  </w:style>
  <w:style w:type="paragraph" w:styleId="848">
    <w:name w:val=" Знак Знак Знак6 Знак"/>
    <w:basedOn w:val="626"/>
    <w:next w:val="848"/>
    <w:link w:val="626"/>
    <w:pPr>
      <w:jc w:val="right"/>
      <w:spacing w:before="0" w:after="160" w:line="240" w:lineRule="exact"/>
      <w:widowControl w:val="off"/>
    </w:pPr>
    <w:rPr>
      <w:lang w:val="en-GB"/>
    </w:rPr>
  </w:style>
  <w:style w:type="paragraph" w:styleId="849">
    <w:name w:val=" Знак Знак Знак3 Знак Знак Знак Знак Знак Знак Знак Знак Знак Знак Знак Знак Знак Знак Знак Знак Знак Знак"/>
    <w:basedOn w:val="626"/>
    <w:next w:val="849"/>
    <w:link w:val="626"/>
    <w:pPr>
      <w:jc w:val="right"/>
      <w:spacing w:before="0" w:after="160" w:line="240" w:lineRule="exact"/>
      <w:widowControl w:val="off"/>
    </w:pPr>
    <w:rPr>
      <w:lang w:val="en-GB"/>
    </w:rPr>
  </w:style>
  <w:style w:type="paragraph" w:styleId="850">
    <w:name w:val=" Знак Знак Знак Знак Знак Знак Знак Знак1 Знак Знак Знак Знак Знак Знак Знак Знак Знак Знак Знак Знак Знак Знак Знак1 Знак Знак Знак"/>
    <w:basedOn w:val="626"/>
    <w:next w:val="850"/>
    <w:link w:val="626"/>
    <w:pPr>
      <w:jc w:val="right"/>
      <w:spacing w:before="0" w:after="160" w:line="240" w:lineRule="exact"/>
      <w:widowControl w:val="off"/>
    </w:pPr>
    <w:rPr>
      <w:lang w:val="en-GB"/>
    </w:rPr>
  </w:style>
  <w:style w:type="paragraph" w:styleId="851">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626"/>
    <w:next w:val="851"/>
    <w:link w:val="626"/>
    <w:pPr>
      <w:jc w:val="right"/>
      <w:spacing w:before="0" w:after="160" w:line="240" w:lineRule="exact"/>
      <w:widowControl w:val="off"/>
    </w:pPr>
    <w:rPr>
      <w:lang w:val="en-GB"/>
    </w:rPr>
  </w:style>
  <w:style w:type="paragraph" w:styleId="852">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626"/>
    <w:next w:val="852"/>
    <w:link w:val="626"/>
    <w:pPr>
      <w:jc w:val="right"/>
      <w:spacing w:before="0" w:after="160" w:line="240" w:lineRule="exact"/>
      <w:widowControl w:val="off"/>
    </w:pPr>
    <w:rPr>
      <w:lang w:val="en-GB"/>
    </w:rPr>
  </w:style>
  <w:style w:type="paragraph" w:styleId="853">
    <w:name w:val="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53"/>
    <w:link w:val="626"/>
    <w:pPr>
      <w:jc w:val="right"/>
      <w:spacing w:before="0" w:after="160" w:line="240" w:lineRule="exact"/>
      <w:widowControl w:val="off"/>
    </w:pPr>
    <w:rPr>
      <w:lang w:val="en-GB"/>
    </w:rPr>
  </w:style>
  <w:style w:type="paragraph" w:styleId="854">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626"/>
    <w:next w:val="854"/>
    <w:link w:val="626"/>
    <w:pPr>
      <w:jc w:val="right"/>
      <w:spacing w:before="0" w:after="160" w:line="240" w:lineRule="exact"/>
      <w:widowControl w:val="off"/>
    </w:pPr>
    <w:rPr>
      <w:lang w:val="en-GB"/>
    </w:rPr>
  </w:style>
  <w:style w:type="paragraph" w:styleId="855">
    <w:name w:val="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55"/>
    <w:link w:val="626"/>
    <w:pPr>
      <w:jc w:val="right"/>
      <w:spacing w:before="0" w:after="160" w:line="240" w:lineRule="exact"/>
      <w:widowControl w:val="off"/>
    </w:pPr>
    <w:rPr>
      <w:lang w:val="en-GB"/>
    </w:rPr>
  </w:style>
  <w:style w:type="paragraph" w:styleId="856">
    <w:name w:val=" Знак Знак Знак4 Знак Знак Знак Знак Знак Знак Знак Знак Знак"/>
    <w:basedOn w:val="626"/>
    <w:next w:val="856"/>
    <w:link w:val="626"/>
    <w:pPr>
      <w:jc w:val="right"/>
      <w:spacing w:before="0" w:after="160" w:line="240" w:lineRule="exact"/>
      <w:widowControl w:val="off"/>
    </w:pPr>
    <w:rPr>
      <w:lang w:val="en-GB"/>
    </w:rPr>
  </w:style>
  <w:style w:type="paragraph" w:styleId="857">
    <w:name w:val=" Знак Знак Знак4 Знак Знак Знак Знак Знак Знак Знак Знак Знак Знак Знак Знак Знак Знак Знак"/>
    <w:basedOn w:val="626"/>
    <w:next w:val="857"/>
    <w:link w:val="626"/>
    <w:pPr>
      <w:jc w:val="right"/>
      <w:spacing w:before="0" w:after="160" w:line="240" w:lineRule="exact"/>
      <w:widowControl w:val="off"/>
    </w:pPr>
    <w:rPr>
      <w:lang w:val="en-GB"/>
    </w:rPr>
  </w:style>
  <w:style w:type="paragraph" w:styleId="858">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858"/>
    <w:link w:val="626"/>
    <w:pPr>
      <w:jc w:val="right"/>
      <w:spacing w:before="0" w:after="160" w:line="240" w:lineRule="exact"/>
      <w:widowControl w:val="off"/>
    </w:pPr>
    <w:rPr>
      <w:lang w:val="en-GB"/>
    </w:rPr>
  </w:style>
  <w:style w:type="paragraph" w:styleId="859">
    <w:name w:val=" Знак Знак Знак4 Знак Знак Знак Знак Знак Знак Знак Знак Знак Знак Знак Знак Знак"/>
    <w:basedOn w:val="626"/>
    <w:next w:val="859"/>
    <w:link w:val="626"/>
    <w:pPr>
      <w:jc w:val="right"/>
      <w:spacing w:before="0" w:after="160" w:line="240" w:lineRule="exact"/>
      <w:widowControl w:val="off"/>
    </w:pPr>
    <w:rPr>
      <w:lang w:val="en-GB"/>
    </w:rPr>
  </w:style>
  <w:style w:type="paragraph" w:styleId="860">
    <w:name w:val=" Знак Знак Знак4 Знак Знак Знак Знак Знак Знак Знак Знак Знак Знак Знак Знак Знак Знак Знак Знак Знак Знак"/>
    <w:basedOn w:val="626"/>
    <w:next w:val="860"/>
    <w:link w:val="626"/>
    <w:pPr>
      <w:jc w:val="right"/>
      <w:spacing w:before="0" w:after="160" w:line="240" w:lineRule="exact"/>
      <w:widowControl w:val="off"/>
    </w:pPr>
    <w:rPr>
      <w:lang w:val="en-GB"/>
    </w:rPr>
  </w:style>
  <w:style w:type="paragraph" w:styleId="861">
    <w:name w:val=" Знак Знак Знак4 Знак Знак Знак Знак Знак Знак Знак Знак Знак Знак Знак Знак Знак Знак Знак Знак Знак Знак Знак Знак Знак"/>
    <w:basedOn w:val="626"/>
    <w:next w:val="861"/>
    <w:link w:val="626"/>
    <w:pPr>
      <w:jc w:val="right"/>
      <w:spacing w:before="0" w:after="160" w:line="240" w:lineRule="exact"/>
      <w:widowControl w:val="off"/>
    </w:pPr>
    <w:rPr>
      <w:lang w:val="en-GB"/>
    </w:rPr>
  </w:style>
  <w:style w:type="paragraph" w:styleId="862">
    <w:name w:val=" Знак Знак Знак Знак Знак Знак Знак Знак1 Знак Знак Знак Знак Знак Знак Знак Знак Знак Знак Знак Знак Знак Знак Знак1 Знак Знак Знак Знак Знак Знак"/>
    <w:basedOn w:val="626"/>
    <w:next w:val="862"/>
    <w:link w:val="626"/>
    <w:pPr>
      <w:jc w:val="right"/>
      <w:spacing w:before="0" w:after="160" w:line="240" w:lineRule="exact"/>
      <w:widowControl w:val="off"/>
    </w:pPr>
    <w:rPr>
      <w:lang w:val="en-GB"/>
    </w:rPr>
  </w:style>
  <w:style w:type="paragraph" w:styleId="863">
    <w:name w:val=" Знак Знак Знак4 Знак Знак Знак Знак Знак Знак Знак Знак Знак Знак Знак Знак Знак Знак Знак Знак Знак Знак Знак Знак Знак Знак Знак Знак"/>
    <w:basedOn w:val="626"/>
    <w:next w:val="863"/>
    <w:link w:val="626"/>
    <w:pPr>
      <w:jc w:val="right"/>
      <w:spacing w:before="0" w:after="160" w:line="240" w:lineRule="exact"/>
      <w:widowControl w:val="off"/>
    </w:pPr>
    <w:rPr>
      <w:lang w:val="en-GB"/>
    </w:rPr>
  </w:style>
  <w:style w:type="paragraph" w:styleId="864">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4"/>
    <w:link w:val="626"/>
    <w:pPr>
      <w:jc w:val="right"/>
      <w:spacing w:before="0" w:after="160" w:line="240" w:lineRule="exact"/>
      <w:widowControl w:val="off"/>
    </w:pPr>
    <w:rPr>
      <w:lang w:val="en-GB"/>
    </w:rPr>
  </w:style>
  <w:style w:type="paragraph" w:styleId="865">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5"/>
    <w:link w:val="626"/>
    <w:pPr>
      <w:jc w:val="right"/>
      <w:spacing w:before="0" w:after="160" w:line="240" w:lineRule="exact"/>
      <w:widowControl w:val="off"/>
    </w:pPr>
    <w:rPr>
      <w:lang w:val="en-GB"/>
    </w:rPr>
  </w:style>
  <w:style w:type="paragraph" w:styleId="866">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6"/>
    <w:link w:val="626"/>
    <w:pPr>
      <w:jc w:val="right"/>
      <w:spacing w:before="0" w:after="160" w:line="240" w:lineRule="exact"/>
      <w:widowControl w:val="off"/>
    </w:pPr>
    <w:rPr>
      <w:lang w:val="en-GB"/>
    </w:rPr>
  </w:style>
  <w:style w:type="paragraph" w:styleId="867">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7"/>
    <w:link w:val="626"/>
    <w:pPr>
      <w:jc w:val="right"/>
      <w:spacing w:before="0" w:after="160" w:line="240" w:lineRule="exact"/>
      <w:widowControl w:val="off"/>
    </w:pPr>
    <w:rPr>
      <w:lang w:val="en-GB"/>
    </w:rPr>
  </w:style>
  <w:style w:type="paragraph" w:styleId="868">
    <w:name w:val=" Знак Знак Знак4 Знак Знак Знак"/>
    <w:basedOn w:val="626"/>
    <w:next w:val="868"/>
    <w:link w:val="626"/>
    <w:pPr>
      <w:jc w:val="right"/>
      <w:spacing w:before="0" w:after="160" w:line="240" w:lineRule="exact"/>
      <w:widowControl w:val="off"/>
    </w:pPr>
    <w:rPr>
      <w:lang w:val="en-GB"/>
    </w:rPr>
  </w:style>
  <w:style w:type="paragraph" w:styleId="869">
    <w:name w:val=" Знак Знак Знак4"/>
    <w:basedOn w:val="626"/>
    <w:next w:val="869"/>
    <w:link w:val="626"/>
    <w:pPr>
      <w:jc w:val="right"/>
      <w:spacing w:before="0" w:after="160" w:line="240" w:lineRule="exact"/>
      <w:widowControl w:val="off"/>
    </w:pPr>
    <w:rPr>
      <w:lang w:val="en-GB"/>
    </w:rPr>
  </w:style>
  <w:style w:type="paragraph" w:styleId="870">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70"/>
    <w:link w:val="626"/>
    <w:pPr>
      <w:jc w:val="right"/>
      <w:spacing w:before="0" w:after="160" w:line="240" w:lineRule="exact"/>
      <w:widowControl w:val="off"/>
    </w:pPr>
    <w:rPr>
      <w:lang w:val="en-GB"/>
    </w:rPr>
  </w:style>
  <w:style w:type="paragraph" w:styleId="871">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w:basedOn w:val="626"/>
    <w:next w:val="871"/>
    <w:link w:val="626"/>
    <w:pPr>
      <w:jc w:val="right"/>
      <w:spacing w:before="0" w:after="160" w:line="240" w:lineRule="exact"/>
      <w:widowControl w:val="off"/>
    </w:pPr>
    <w:rPr>
      <w:lang w:val="en-GB"/>
    </w:rPr>
  </w:style>
  <w:style w:type="paragraph" w:styleId="872">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Знак Знак"/>
    <w:basedOn w:val="626"/>
    <w:next w:val="872"/>
    <w:link w:val="626"/>
    <w:pPr>
      <w:jc w:val="right"/>
      <w:spacing w:before="0" w:after="160" w:line="240" w:lineRule="exact"/>
      <w:widowControl w:val="off"/>
    </w:pPr>
    <w:rPr>
      <w:lang w:val="en-GB"/>
    </w:rPr>
  </w:style>
  <w:style w:type="paragraph" w:styleId="873">
    <w:name w:val=" Знак Знак Знак4 Знак Знак Знак1 Знак Знак Знак Знак Знак Знак Знак Знак Знак"/>
    <w:basedOn w:val="626"/>
    <w:next w:val="873"/>
    <w:link w:val="626"/>
    <w:pPr>
      <w:jc w:val="right"/>
      <w:spacing w:before="0" w:after="160" w:line="240" w:lineRule="exact"/>
      <w:widowControl w:val="off"/>
    </w:pPr>
    <w:rPr>
      <w:lang w:val="en-GB"/>
    </w:rPr>
  </w:style>
  <w:style w:type="paragraph" w:styleId="874">
    <w:name w:val=" Знак Знак Знак6 Знак Знак Знак Знак"/>
    <w:basedOn w:val="626"/>
    <w:next w:val="874"/>
    <w:link w:val="626"/>
    <w:pPr>
      <w:jc w:val="right"/>
      <w:spacing w:before="0" w:after="160" w:line="240" w:lineRule="exact"/>
      <w:widowControl w:val="off"/>
    </w:pPr>
    <w:rPr>
      <w:lang w:val="en-GB"/>
    </w:rPr>
  </w:style>
  <w:style w:type="paragraph" w:styleId="875">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w:basedOn w:val="626"/>
    <w:next w:val="875"/>
    <w:link w:val="626"/>
    <w:pPr>
      <w:jc w:val="right"/>
      <w:spacing w:before="0" w:after="160" w:line="240" w:lineRule="exact"/>
      <w:widowControl w:val="off"/>
    </w:pPr>
    <w:rPr>
      <w:lang w:val="en-GB"/>
    </w:rPr>
  </w:style>
  <w:style w:type="paragraph" w:styleId="876">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626"/>
    <w:next w:val="876"/>
    <w:link w:val="626"/>
    <w:pPr>
      <w:jc w:val="right"/>
      <w:spacing w:before="0" w:after="160" w:line="240" w:lineRule="exact"/>
      <w:widowControl w:val="off"/>
    </w:pPr>
    <w:rPr>
      <w:lang w:val="en-GB"/>
    </w:rPr>
  </w:style>
  <w:style w:type="paragraph" w:styleId="877">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77"/>
    <w:link w:val="626"/>
    <w:pPr>
      <w:jc w:val="right"/>
      <w:spacing w:before="0" w:after="160" w:line="240" w:lineRule="exact"/>
      <w:widowControl w:val="off"/>
    </w:pPr>
    <w:rPr>
      <w:lang w:val="en-GB"/>
    </w:rPr>
  </w:style>
  <w:style w:type="paragraph" w:styleId="878">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78"/>
    <w:link w:val="626"/>
    <w:pPr>
      <w:jc w:val="right"/>
      <w:spacing w:before="0" w:after="160" w:line="240" w:lineRule="exact"/>
      <w:widowControl w:val="off"/>
    </w:pPr>
    <w:rPr>
      <w:lang w:val="en-GB"/>
    </w:rPr>
  </w:style>
  <w:style w:type="paragraph" w:styleId="879">
    <w:name w:val=" Знак Знак Знак6 Знак Знак Знак"/>
    <w:basedOn w:val="626"/>
    <w:next w:val="879"/>
    <w:link w:val="626"/>
    <w:pPr>
      <w:jc w:val="right"/>
      <w:spacing w:before="0" w:after="160" w:line="240" w:lineRule="exact"/>
      <w:widowControl w:val="off"/>
    </w:pPr>
    <w:rPr>
      <w:lang w:val="en-GB"/>
    </w:rPr>
  </w:style>
  <w:style w:type="paragraph" w:styleId="880">
    <w:name w:val="1 Знак Знак Знак Знак Знак Знак Знак Знак Знак Знак Знак Знак Знак Знак Знак Знак Знак Знак Знак Знак Знак Знак Знак Знак Знак Знак Знак"/>
    <w:basedOn w:val="626"/>
    <w:next w:val="880"/>
    <w:link w:val="626"/>
    <w:pPr>
      <w:jc w:val="right"/>
      <w:spacing w:before="0" w:after="160" w:line="240" w:lineRule="exact"/>
      <w:widowControl w:val="off"/>
    </w:pPr>
    <w:rPr>
      <w:lang w:val="en-GB"/>
    </w:rPr>
  </w:style>
  <w:style w:type="paragraph" w:styleId="881">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81"/>
    <w:link w:val="626"/>
    <w:pPr>
      <w:jc w:val="right"/>
      <w:spacing w:before="0" w:after="160" w:line="240" w:lineRule="exact"/>
      <w:widowControl w:val="off"/>
    </w:pPr>
    <w:rPr>
      <w:lang w:val="en-GB"/>
    </w:rPr>
  </w:style>
  <w:style w:type="paragraph" w:styleId="882">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82"/>
    <w:link w:val="626"/>
    <w:pPr>
      <w:jc w:val="right"/>
      <w:spacing w:before="0" w:after="160" w:line="240" w:lineRule="exact"/>
      <w:widowControl w:val="off"/>
    </w:pPr>
    <w:rPr>
      <w:lang w:val="en-GB"/>
    </w:rPr>
  </w:style>
  <w:style w:type="paragraph" w:styleId="883">
    <w:name w:val=" Знак Знак1 Знак Знак Знак1"/>
    <w:basedOn w:val="626"/>
    <w:next w:val="883"/>
    <w:link w:val="626"/>
    <w:pPr>
      <w:jc w:val="right"/>
      <w:spacing w:before="0" w:after="160" w:line="240" w:lineRule="exact"/>
      <w:widowControl w:val="off"/>
    </w:pPr>
    <w:rPr>
      <w:lang w:val="en-GB"/>
    </w:rPr>
  </w:style>
  <w:style w:type="paragraph" w:styleId="884">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84"/>
    <w:link w:val="626"/>
    <w:pPr>
      <w:jc w:val="right"/>
      <w:spacing w:before="0" w:after="160" w:line="240" w:lineRule="exact"/>
      <w:widowControl w:val="off"/>
    </w:pPr>
    <w:rPr>
      <w:lang w:val="en-GB"/>
    </w:rPr>
  </w:style>
  <w:style w:type="paragraph" w:styleId="885">
    <w:name w:val=" Знак Знак Знак3 Знак Знак Знак"/>
    <w:basedOn w:val="626"/>
    <w:next w:val="885"/>
    <w:link w:val="626"/>
    <w:pPr>
      <w:jc w:val="right"/>
      <w:spacing w:before="0" w:after="160" w:line="240" w:lineRule="exact"/>
      <w:widowControl w:val="off"/>
    </w:pPr>
    <w:rPr>
      <w:lang w:val="en-GB"/>
    </w:rPr>
  </w:style>
  <w:style w:type="paragraph" w:styleId="886">
    <w:name w:val=" Знак Знак Знак3 Знак Знак Знак Знак Знак Знак Знак Знак Знак1"/>
    <w:basedOn w:val="626"/>
    <w:next w:val="886"/>
    <w:link w:val="626"/>
    <w:pPr>
      <w:jc w:val="right"/>
      <w:spacing w:before="0" w:after="160" w:line="240" w:lineRule="exact"/>
      <w:widowControl w:val="off"/>
    </w:pPr>
    <w:rPr>
      <w:lang w:val="en-GB"/>
    </w:rPr>
  </w:style>
  <w:style w:type="paragraph" w:styleId="887">
    <w:name w:val=" Знак Знак Знак3 Знак Знак Знак Знак Знак Знак Знак Знак Знак1 Знак Знак Знак"/>
    <w:basedOn w:val="626"/>
    <w:next w:val="887"/>
    <w:link w:val="626"/>
    <w:pPr>
      <w:jc w:val="right"/>
      <w:spacing w:before="0" w:after="160" w:line="240" w:lineRule="exact"/>
      <w:widowControl w:val="off"/>
    </w:pPr>
    <w:rPr>
      <w:lang w:val="en-GB"/>
    </w:rPr>
  </w:style>
  <w:style w:type="paragraph" w:styleId="888">
    <w:name w:val=" Знак Знак1 Знак Знак Знак1 Знак Знак Знак Знак Знак Знак Знак Знак Знак Знак Знак Знак Знак Знак Знак"/>
    <w:basedOn w:val="626"/>
    <w:next w:val="888"/>
    <w:link w:val="626"/>
    <w:pPr>
      <w:jc w:val="right"/>
      <w:spacing w:before="0" w:after="160" w:line="240" w:lineRule="exact"/>
      <w:widowControl w:val="off"/>
    </w:pPr>
    <w:rPr>
      <w:lang w:val="en-GB"/>
    </w:rPr>
  </w:style>
  <w:style w:type="paragraph" w:styleId="889">
    <w:name w:val=" Знак Знак1"/>
    <w:basedOn w:val="626"/>
    <w:next w:val="889"/>
    <w:link w:val="626"/>
    <w:pPr>
      <w:jc w:val="right"/>
      <w:spacing w:before="0" w:after="160" w:line="240" w:lineRule="exact"/>
      <w:widowControl w:val="off"/>
    </w:pPr>
    <w:rPr>
      <w:lang w:val="en-GB"/>
    </w:rPr>
  </w:style>
  <w:style w:type="paragraph" w:styleId="890">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626"/>
    <w:next w:val="890"/>
    <w:link w:val="626"/>
    <w:pPr>
      <w:jc w:val="right"/>
      <w:spacing w:before="0" w:after="160" w:line="240" w:lineRule="exact"/>
      <w:widowControl w:val="off"/>
    </w:pPr>
    <w:rPr>
      <w:lang w:val="en-GB"/>
    </w:rPr>
  </w:style>
  <w:style w:type="paragraph" w:styleId="891">
    <w:name w:val=" Знак Знак Знак Знак Знак Знак1 Знак Знак Знак Знак Знак Знак Знак Знак Знак Знак Знак Знак Знак Знак Знак Знак Знак Знак"/>
    <w:basedOn w:val="626"/>
    <w:next w:val="891"/>
    <w:link w:val="626"/>
    <w:pPr>
      <w:jc w:val="right"/>
      <w:spacing w:before="0" w:after="160" w:line="240" w:lineRule="exact"/>
      <w:widowControl w:val="off"/>
    </w:pPr>
    <w:rPr>
      <w:lang w:val="en-GB"/>
    </w:rPr>
  </w:style>
  <w:style w:type="paragraph" w:styleId="892">
    <w:name w:val=" Знак Знак Знак3 Знак Знак Знак Знак Знак Знак Знак Знак Знак1 Знак Знак Знак Знак Знак Знак Знак Знак Знак Знак Знак Знак Знак Знак Знак Знак"/>
    <w:basedOn w:val="626"/>
    <w:next w:val="892"/>
    <w:link w:val="626"/>
    <w:pPr>
      <w:jc w:val="right"/>
      <w:spacing w:before="0" w:after="160" w:line="240" w:lineRule="exact"/>
      <w:widowControl w:val="off"/>
    </w:pPr>
    <w:rPr>
      <w:lang w:val="en-GB"/>
    </w:rPr>
  </w:style>
  <w:style w:type="paragraph" w:styleId="893">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w:basedOn w:val="626"/>
    <w:next w:val="893"/>
    <w:link w:val="626"/>
    <w:pPr>
      <w:jc w:val="right"/>
      <w:spacing w:before="0" w:after="160" w:line="240" w:lineRule="exact"/>
      <w:widowControl w:val="off"/>
    </w:pPr>
    <w:rPr>
      <w:lang w:val="en-GB"/>
    </w:rPr>
  </w:style>
  <w:style w:type="paragraph" w:styleId="894">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626"/>
    <w:next w:val="894"/>
    <w:link w:val="626"/>
    <w:pPr>
      <w:jc w:val="right"/>
      <w:spacing w:before="0" w:after="160" w:line="240" w:lineRule="exact"/>
      <w:widowControl w:val="off"/>
    </w:pPr>
    <w:rPr>
      <w:lang w:val="en-GB"/>
    </w:rPr>
  </w:style>
  <w:style w:type="paragraph" w:styleId="895">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w:basedOn w:val="626"/>
    <w:next w:val="895"/>
    <w:link w:val="626"/>
    <w:pPr>
      <w:jc w:val="right"/>
      <w:spacing w:before="0" w:after="160" w:line="240" w:lineRule="exact"/>
      <w:widowControl w:val="off"/>
    </w:pPr>
    <w:rPr>
      <w:lang w:val="en-GB"/>
    </w:rPr>
  </w:style>
  <w:style w:type="paragraph" w:styleId="896">
    <w:name w:val=" Знак Знак Знак5 Знак Знак Знак Знак Знак Знак Знак Знак Знак Знак Знак Знак"/>
    <w:basedOn w:val="626"/>
    <w:next w:val="896"/>
    <w:link w:val="626"/>
    <w:pPr>
      <w:jc w:val="right"/>
      <w:spacing w:before="0" w:after="160" w:line="240" w:lineRule="exact"/>
      <w:widowControl w:val="off"/>
    </w:pPr>
    <w:rPr>
      <w:lang w:val="en-GB"/>
    </w:rPr>
  </w:style>
  <w:style w:type="paragraph" w:styleId="897">
    <w:name w:val=" Знак Знак Знак3 Знак Знак Знак Знак"/>
    <w:basedOn w:val="626"/>
    <w:next w:val="897"/>
    <w:link w:val="626"/>
    <w:pPr>
      <w:jc w:val="right"/>
      <w:spacing w:before="0" w:after="160" w:line="240" w:lineRule="exact"/>
      <w:widowControl w:val="off"/>
    </w:pPr>
    <w:rPr>
      <w:lang w:val="en-GB"/>
    </w:rPr>
  </w:style>
  <w:style w:type="paragraph" w:styleId="898">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98"/>
    <w:link w:val="626"/>
    <w:pPr>
      <w:jc w:val="right"/>
      <w:spacing w:before="0" w:after="160" w:line="240" w:lineRule="exact"/>
      <w:widowControl w:val="off"/>
    </w:pPr>
    <w:rPr>
      <w:lang w:val="en-GB"/>
    </w:rPr>
  </w:style>
  <w:style w:type="paragraph" w:styleId="899">
    <w:name w:val="Знак Знак Знак5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99"/>
    <w:link w:val="626"/>
    <w:pPr>
      <w:jc w:val="right"/>
      <w:spacing w:before="0" w:after="160" w:line="240" w:lineRule="exact"/>
      <w:widowControl w:val="off"/>
    </w:pPr>
    <w:rPr>
      <w:lang w:val="en-GB"/>
    </w:rPr>
  </w:style>
  <w:style w:type="paragraph" w:styleId="900">
    <w:name w:val=" Знак Знак Знак5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900"/>
    <w:link w:val="626"/>
    <w:pPr>
      <w:jc w:val="right"/>
      <w:spacing w:before="0" w:after="160" w:line="240" w:lineRule="exact"/>
      <w:widowControl w:val="off"/>
    </w:pPr>
    <w:rPr>
      <w:lang w:val="en-GB"/>
    </w:rPr>
  </w:style>
  <w:style w:type="paragraph" w:styleId="901">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w:basedOn w:val="626"/>
    <w:next w:val="901"/>
    <w:link w:val="626"/>
    <w:pPr>
      <w:jc w:val="right"/>
      <w:spacing w:before="0" w:after="160" w:line="240" w:lineRule="exact"/>
      <w:widowControl w:val="off"/>
    </w:pPr>
    <w:rPr>
      <w:lang w:val="en-GB"/>
    </w:rPr>
  </w:style>
  <w:style w:type="paragraph" w:styleId="902">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626"/>
    <w:next w:val="902"/>
    <w:link w:val="626"/>
    <w:pPr>
      <w:jc w:val="right"/>
      <w:spacing w:before="0" w:after="160" w:line="240" w:lineRule="exact"/>
      <w:widowControl w:val="off"/>
    </w:pPr>
    <w:rPr>
      <w:lang w:val="en-GB"/>
    </w:rPr>
  </w:style>
  <w:style w:type="paragraph" w:styleId="903">
    <w:name w:val=" Знак Знак1 Знак Знак Знак1 Знак Знак Знак Знак Знак Знак Знак Знак Знак Знак Знак Знак Знак"/>
    <w:basedOn w:val="626"/>
    <w:next w:val="903"/>
    <w:link w:val="626"/>
    <w:pPr>
      <w:jc w:val="right"/>
      <w:spacing w:before="0" w:after="160" w:line="240" w:lineRule="exact"/>
      <w:widowControl w:val="off"/>
    </w:pPr>
    <w:rPr>
      <w:lang w:val="en-GB"/>
    </w:rPr>
  </w:style>
  <w:style w:type="paragraph" w:styleId="904">
    <w:name w:val="Знак Знак Знак Знак"/>
    <w:basedOn w:val="626"/>
    <w:next w:val="904"/>
    <w:link w:val="626"/>
    <w:pPr>
      <w:jc w:val="right"/>
      <w:spacing w:before="0" w:after="160" w:line="240" w:lineRule="exact"/>
      <w:widowControl w:val="off"/>
    </w:pPr>
    <w:rPr>
      <w:lang w:val="en-GB"/>
    </w:rPr>
  </w:style>
  <w:style w:type="paragraph" w:styleId="905">
    <w:name w:val=" Знак Знак Знак Знак Знак Знак Знак Знак Знак1 Знак Знак Знак Знак Знак Знак Знак"/>
    <w:basedOn w:val="626"/>
    <w:next w:val="905"/>
    <w:link w:val="626"/>
    <w:pPr>
      <w:jc w:val="right"/>
      <w:spacing w:before="0" w:after="160" w:line="240" w:lineRule="exact"/>
      <w:widowControl w:val="off"/>
    </w:pPr>
    <w:rPr>
      <w:lang w:val="en-GB"/>
    </w:rPr>
  </w:style>
  <w:style w:type="paragraph" w:styleId="906">
    <w:name w:val=" Знак Знак1 Знак Знак Знак1 Знак Знак Знак Знак Знак Знак Знак Знак Знак Знак"/>
    <w:basedOn w:val="626"/>
    <w:next w:val="906"/>
    <w:link w:val="626"/>
    <w:pPr>
      <w:jc w:val="right"/>
      <w:spacing w:before="0" w:after="160" w:line="240" w:lineRule="exact"/>
      <w:widowControl w:val="off"/>
    </w:pPr>
    <w:rPr>
      <w:lang w:val="en-GB"/>
    </w:rPr>
  </w:style>
  <w:style w:type="paragraph" w:styleId="907">
    <w:name w:val=" Знак Знак Знак5 Знак Знак Знак Знак Знак Знак Знак"/>
    <w:basedOn w:val="626"/>
    <w:next w:val="907"/>
    <w:link w:val="626"/>
    <w:pPr>
      <w:jc w:val="right"/>
      <w:spacing w:before="0" w:after="160" w:line="240" w:lineRule="exact"/>
      <w:widowControl w:val="off"/>
    </w:pPr>
    <w:rPr>
      <w:lang w:val="en-GB"/>
    </w:rPr>
  </w:style>
  <w:style w:type="paragraph" w:styleId="908">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908"/>
    <w:link w:val="626"/>
    <w:pPr>
      <w:jc w:val="right"/>
      <w:spacing w:before="0" w:after="160" w:line="240" w:lineRule="exact"/>
      <w:widowControl w:val="off"/>
    </w:pPr>
    <w:rPr>
      <w:lang w:val="en-GB"/>
    </w:rPr>
  </w:style>
  <w:style w:type="paragraph" w:styleId="909">
    <w:name w:val=" Знак Знак Знак5 Знак Знак Знак Знак Знак Знак Знак Знак Знак Знак Знак Знак Знак"/>
    <w:basedOn w:val="626"/>
    <w:next w:val="909"/>
    <w:link w:val="626"/>
    <w:pPr>
      <w:jc w:val="right"/>
      <w:spacing w:before="0" w:after="160" w:line="240" w:lineRule="exact"/>
      <w:widowControl w:val="off"/>
    </w:pPr>
    <w:rPr>
      <w:lang w:val="en-GB"/>
    </w:rPr>
  </w:style>
  <w:style w:type="paragraph" w:styleId="910">
    <w:name w:val=" Знак Знак Знак5 Знак Знак Знак Знак Знак Знак Знак Знак Знак Знак Знак Знак Знак Знак Знак Знак Знак Знак Знак"/>
    <w:basedOn w:val="626"/>
    <w:next w:val="910"/>
    <w:link w:val="626"/>
    <w:pPr>
      <w:jc w:val="right"/>
      <w:spacing w:before="0" w:after="160" w:line="240" w:lineRule="exact"/>
      <w:widowControl w:val="off"/>
    </w:pPr>
    <w:rPr>
      <w:lang w:val="en-GB"/>
    </w:rPr>
  </w:style>
  <w:style w:type="paragraph" w:styleId="911">
    <w:name w:val="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w:basedOn w:val="626"/>
    <w:next w:val="911"/>
    <w:link w:val="626"/>
    <w:pPr>
      <w:jc w:val="right"/>
      <w:spacing w:before="0" w:after="160" w:line="240" w:lineRule="exact"/>
      <w:widowControl w:val="off"/>
    </w:pPr>
    <w:rPr>
      <w:lang w:val="en-GB"/>
    </w:rPr>
  </w:style>
  <w:style w:type="paragraph" w:styleId="912">
    <w:name w:val="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626"/>
    <w:next w:val="912"/>
    <w:link w:val="626"/>
    <w:pPr>
      <w:jc w:val="right"/>
      <w:spacing w:before="0" w:after="160" w:line="240" w:lineRule="exact"/>
      <w:widowControl w:val="off"/>
    </w:pPr>
    <w:rPr>
      <w:lang w:val="en-GB"/>
    </w:rPr>
  </w:style>
  <w:style w:type="paragraph" w:styleId="913">
    <w:name w:val="Знак Знак Знак3 Знак Знак Знак Знак"/>
    <w:basedOn w:val="626"/>
    <w:next w:val="913"/>
    <w:link w:val="626"/>
    <w:pPr>
      <w:jc w:val="right"/>
      <w:spacing w:before="0" w:after="160" w:line="240" w:lineRule="exact"/>
      <w:widowControl w:val="off"/>
    </w:pPr>
    <w:rPr>
      <w:lang w:val="en-GB"/>
    </w:rPr>
  </w:style>
  <w:style w:type="paragraph" w:styleId="914">
    <w:name w:val=" Знак Знак Знак Знак Знак Знак Знак Знак Знак Знак Знак Знак Знак Знак Знак Знак Знак Знак Знак Знак Знак"/>
    <w:basedOn w:val="626"/>
    <w:next w:val="914"/>
    <w:link w:val="626"/>
    <w:pPr>
      <w:jc w:val="right"/>
      <w:spacing w:before="0" w:after="160" w:line="240" w:lineRule="exact"/>
      <w:widowControl w:val="off"/>
    </w:pPr>
    <w:rPr>
      <w:lang w:val="en-GB"/>
    </w:rPr>
  </w:style>
  <w:style w:type="paragraph" w:styleId="915">
    <w:name w:val=" Знак Знак1 Знак Знак Знак Знак"/>
    <w:basedOn w:val="626"/>
    <w:next w:val="915"/>
    <w:link w:val="626"/>
    <w:pPr>
      <w:jc w:val="right"/>
      <w:spacing w:before="0" w:after="160" w:line="240" w:lineRule="exact"/>
      <w:widowControl w:val="off"/>
    </w:pPr>
    <w:rPr>
      <w:lang w:val="en-GB"/>
    </w:rPr>
  </w:style>
  <w:style w:type="paragraph" w:styleId="916">
    <w:name w:val="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w:basedOn w:val="626"/>
    <w:next w:val="916"/>
    <w:link w:val="626"/>
    <w:pPr>
      <w:jc w:val="right"/>
      <w:spacing w:before="0" w:after="160" w:line="240" w:lineRule="exact"/>
      <w:widowControl w:val="off"/>
    </w:pPr>
    <w:rPr>
      <w:lang w:val="en-GB"/>
    </w:rPr>
  </w:style>
  <w:style w:type="paragraph" w:styleId="917">
    <w:name w:val=" Знак Знак Знак1 Знак Знак Знак Знак Знак Знак Знак Знак Знак Знак Знак Знак Знак Знак Знак Знак"/>
    <w:basedOn w:val="626"/>
    <w:next w:val="917"/>
    <w:link w:val="626"/>
    <w:pPr>
      <w:jc w:val="right"/>
      <w:spacing w:before="0" w:after="160" w:line="240" w:lineRule="exact"/>
      <w:widowControl w:val="off"/>
    </w:pPr>
    <w:rPr>
      <w:lang w:val="en-GB"/>
    </w:rPr>
  </w:style>
  <w:style w:type="paragraph" w:styleId="918">
    <w:name w:val="Знак Знак1 Знак Знак Знак Знак Знак Знак Знак Знак Знак1 Знак"/>
    <w:basedOn w:val="626"/>
    <w:next w:val="918"/>
    <w:link w:val="626"/>
    <w:pPr>
      <w:jc w:val="right"/>
      <w:spacing w:before="0" w:after="160" w:line="240" w:lineRule="exact"/>
      <w:widowControl w:val="off"/>
    </w:pPr>
    <w:rPr>
      <w:lang w:val="en-GB"/>
    </w:rPr>
  </w:style>
  <w:style w:type="paragraph" w:styleId="919">
    <w:name w:val="Body Text 23"/>
    <w:basedOn w:val="626"/>
    <w:next w:val="919"/>
    <w:link w:val="626"/>
    <w:pPr>
      <w:jc w:val="both"/>
    </w:pPr>
    <w:rPr>
      <w:sz w:val="24"/>
    </w:rPr>
  </w:style>
  <w:style w:type="paragraph" w:styleId="920">
    <w:name w:val=" Знак Знак Знак3 Знак Знак Знак Знак Знак Знак Знак"/>
    <w:basedOn w:val="626"/>
    <w:next w:val="920"/>
    <w:link w:val="626"/>
    <w:pPr>
      <w:jc w:val="right"/>
      <w:spacing w:before="0" w:after="160" w:line="240" w:lineRule="exact"/>
      <w:widowControl w:val="off"/>
    </w:pPr>
    <w:rPr>
      <w:lang w:val="en-GB"/>
    </w:rPr>
  </w:style>
  <w:style w:type="paragraph" w:styleId="921">
    <w:name w:val="Знак"/>
    <w:basedOn w:val="626"/>
    <w:next w:val="921"/>
    <w:link w:val="626"/>
    <w:pPr>
      <w:jc w:val="right"/>
      <w:spacing w:before="0" w:after="160" w:line="240" w:lineRule="exact"/>
      <w:widowControl w:val="off"/>
    </w:pPr>
    <w:rPr>
      <w:lang w:val="en-GB"/>
    </w:rPr>
  </w:style>
  <w:style w:type="paragraph" w:styleId="922">
    <w:name w:val="Основной текст 21"/>
    <w:basedOn w:val="626"/>
    <w:next w:val="922"/>
    <w:link w:val="626"/>
    <w:pPr>
      <w:jc w:val="both"/>
    </w:pPr>
    <w:rPr>
      <w:sz w:val="24"/>
    </w:rPr>
  </w:style>
  <w:style w:type="paragraph" w:styleId="923">
    <w:name w:val="Основной текст с отступом 21"/>
    <w:basedOn w:val="626"/>
    <w:next w:val="923"/>
    <w:link w:val="626"/>
    <w:pPr>
      <w:ind w:left="0" w:right="0" w:firstLine="709"/>
      <w:jc w:val="both"/>
      <w:widowControl w:val="off"/>
    </w:pPr>
    <w:rPr>
      <w:sz w:val="28"/>
      <w:szCs w:val="28"/>
    </w:rPr>
  </w:style>
  <w:style w:type="paragraph" w:styleId="924">
    <w:name w:val="Знак Знак Знак"/>
    <w:basedOn w:val="626"/>
    <w:next w:val="924"/>
    <w:link w:val="626"/>
    <w:pPr>
      <w:jc w:val="right"/>
      <w:spacing w:before="0" w:after="160" w:line="240" w:lineRule="exact"/>
      <w:widowControl w:val="off"/>
    </w:pPr>
    <w:rPr>
      <w:lang w:val="en-GB"/>
    </w:rPr>
  </w:style>
  <w:style w:type="paragraph" w:styleId="925">
    <w:name w:val="No Spacing"/>
    <w:next w:val="925"/>
    <w:link w:val="626"/>
    <w:rPr>
      <w:rFonts w:ascii="Calibri" w:hAnsi="Calibri" w:eastAsia="Arial" w:cs="Calibri"/>
      <w:sz w:val="22"/>
      <w:szCs w:val="22"/>
      <w:lang w:val="ru-RU" w:eastAsia="zh-CN" w:bidi="ar-SA"/>
    </w:rPr>
  </w:style>
  <w:style w:type="paragraph" w:styleId="926">
    <w:name w:val="Обычный1"/>
    <w:next w:val="926"/>
    <w:link w:val="626"/>
    <w:rPr>
      <w:sz w:val="28"/>
      <w:lang w:val="ru-RU" w:eastAsia="zh-CN" w:bidi="ar-SA"/>
    </w:rPr>
  </w:style>
  <w:style w:type="paragraph" w:styleId="927">
    <w:name w:val="Default"/>
    <w:next w:val="927"/>
    <w:link w:val="626"/>
    <w:qFormat/>
    <w:rPr>
      <w:rFonts w:ascii="Arial" w:hAnsi="Arial" w:cs="Arial"/>
      <w:color w:val="000000"/>
      <w:sz w:val="24"/>
      <w:szCs w:val="24"/>
      <w:lang w:val="ru-RU" w:eastAsia="zh-CN" w:bidi="ar-SA"/>
    </w:rPr>
  </w:style>
  <w:style w:type="paragraph" w:styleId="928">
    <w:name w:val="Абзац списка"/>
    <w:basedOn w:val="626"/>
    <w:next w:val="928"/>
    <w:link w:val="937"/>
    <w:qFormat/>
    <w:pPr>
      <w:ind w:left="720" w:right="0" w:firstLine="0"/>
    </w:pPr>
    <w:rPr>
      <w:sz w:val="26"/>
      <w:szCs w:val="26"/>
    </w:rPr>
  </w:style>
  <w:style w:type="paragraph" w:styleId="929">
    <w:name w:val="Текст1"/>
    <w:basedOn w:val="626"/>
    <w:next w:val="929"/>
    <w:link w:val="626"/>
    <w:rPr>
      <w:rFonts w:ascii="Courier New" w:hAnsi="Courier New" w:cs="Courier New"/>
    </w:rPr>
  </w:style>
  <w:style w:type="paragraph" w:styleId="930">
    <w:name w:val="Текст2"/>
    <w:basedOn w:val="626"/>
    <w:next w:val="930"/>
    <w:link w:val="626"/>
    <w:rPr>
      <w:rFonts w:ascii="Courier New" w:hAnsi="Courier New" w:cs="Courier New"/>
    </w:rPr>
  </w:style>
  <w:style w:type="paragraph" w:styleId="931">
    <w:name w:val="Без интервала"/>
    <w:next w:val="931"/>
    <w:link w:val="626"/>
    <w:qFormat/>
    <w:rPr>
      <w:rFonts w:ascii="Calibri" w:hAnsi="Calibri" w:eastAsia="Calibri" w:cs="Calibri"/>
      <w:sz w:val="22"/>
      <w:szCs w:val="22"/>
      <w:lang w:val="ru-RU" w:eastAsia="zh-CN" w:bidi="ar-SA"/>
    </w:rPr>
  </w:style>
  <w:style w:type="paragraph" w:styleId="932">
    <w:name w:val="Стиль 14 пт Первая строка:  125 см"/>
    <w:basedOn w:val="626"/>
    <w:next w:val="932"/>
    <w:link w:val="626"/>
    <w:pPr>
      <w:ind w:left="0" w:right="0" w:firstLine="709"/>
    </w:pPr>
    <w:rPr>
      <w:sz w:val="28"/>
    </w:rPr>
  </w:style>
  <w:style w:type="paragraph" w:styleId="933">
    <w:name w:val="Стиль2"/>
    <w:basedOn w:val="626"/>
    <w:next w:val="933"/>
    <w:link w:val="626"/>
    <w:pPr>
      <w:ind w:left="540" w:right="0" w:hanging="360"/>
      <w:tabs>
        <w:tab w:val="left" w:pos="540" w:leader="none"/>
      </w:tabs>
    </w:pPr>
    <w:rPr>
      <w:sz w:val="24"/>
      <w:szCs w:val="24"/>
    </w:rPr>
  </w:style>
  <w:style w:type="paragraph" w:styleId="934">
    <w:name w:val="Подзаголовок"/>
    <w:basedOn w:val="626"/>
    <w:next w:val="626"/>
    <w:link w:val="626"/>
    <w:qFormat/>
    <w:pPr>
      <w:jc w:val="center"/>
      <w:spacing w:before="0" w:after="60"/>
      <w:outlineLvl w:val="1"/>
    </w:pPr>
    <w:rPr>
      <w:rFonts w:ascii="Cambria" w:hAnsi="Cambria" w:cs="Cambria"/>
      <w:sz w:val="24"/>
      <w:szCs w:val="24"/>
    </w:rPr>
  </w:style>
  <w:style w:type="paragraph" w:styleId="935">
    <w:name w:val="Содержимое таблицы"/>
    <w:basedOn w:val="626"/>
    <w:next w:val="935"/>
    <w:link w:val="626"/>
    <w:pPr>
      <w:widowControl w:val="off"/>
      <w:suppressLineNumbers/>
    </w:pPr>
  </w:style>
  <w:style w:type="paragraph" w:styleId="936">
    <w:name w:val="Заголовок таблицы"/>
    <w:basedOn w:val="935"/>
    <w:next w:val="936"/>
    <w:link w:val="626"/>
    <w:pPr>
      <w:jc w:val="center"/>
      <w:suppressLineNumbers/>
    </w:pPr>
    <w:rPr>
      <w:b/>
      <w:bCs/>
    </w:rPr>
  </w:style>
  <w:style w:type="character" w:styleId="937">
    <w:name w:val="Абзац списка Знак"/>
    <w:next w:val="937"/>
    <w:link w:val="928"/>
    <w:qFormat/>
    <w:rPr>
      <w:sz w:val="26"/>
      <w:szCs w:val="26"/>
      <w:lang w:eastAsia="zh-CN"/>
    </w:rPr>
  </w:style>
  <w:style w:type="character" w:styleId="3555" w:default="1">
    <w:name w:val="Default Paragraph Font"/>
    <w:uiPriority w:val="1"/>
    <w:semiHidden/>
    <w:unhideWhenUsed/>
  </w:style>
  <w:style w:type="numbering" w:styleId="3556" w:default="1">
    <w:name w:val="No List"/>
    <w:uiPriority w:val="99"/>
    <w:semiHidden/>
    <w:unhideWhenUsed/>
  </w:style>
  <w:style w:type="table" w:styleId="3557"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Р7-Офис/2024.4.2.721</Application>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prognoz-1</dc:creator>
  <cp:lastModifiedBy>user</cp:lastModifiedBy>
  <cp:revision>2699</cp:revision>
  <dcterms:created xsi:type="dcterms:W3CDTF">2024-04-26T08:48:00Z</dcterms:created>
  <dcterms:modified xsi:type="dcterms:W3CDTF">2025-02-07T09:19:12Z</dcterms:modified>
  <cp:version>1048576</cp:version>
</cp:coreProperties>
</file>